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340C7B" w14:textId="47B77841" w:rsidR="00CB22D6" w:rsidRPr="00214458" w:rsidRDefault="00CB22D6" w:rsidP="00CB22D6">
      <w:pPr>
        <w:tabs>
          <w:tab w:val="center" w:pos="4536"/>
          <w:tab w:val="right" w:pos="8280"/>
          <w:tab w:val="right" w:pos="9639"/>
        </w:tabs>
        <w:spacing w:after="0"/>
        <w:ind w:right="2"/>
        <w:rPr>
          <w:rFonts w:ascii="Arial" w:hAnsi="Arial" w:cs="Arial"/>
          <w:b/>
          <w:bCs/>
          <w:sz w:val="22"/>
        </w:rPr>
      </w:pPr>
      <w:bookmarkStart w:id="0" w:name="_GoBack"/>
      <w:bookmarkEnd w:id="0"/>
      <w:r w:rsidRPr="00214458">
        <w:rPr>
          <w:rFonts w:ascii="Arial" w:hAnsi="Arial" w:cs="Arial"/>
          <w:b/>
          <w:bCs/>
          <w:sz w:val="22"/>
        </w:rPr>
        <w:t xml:space="preserve">3GPP TSG RAN WG1 Meeting </w:t>
      </w:r>
      <w:r>
        <w:rPr>
          <w:rFonts w:ascii="Arial" w:hAnsi="Arial" w:cs="Arial"/>
          <w:b/>
          <w:bCs/>
          <w:sz w:val="22"/>
        </w:rPr>
        <w:t xml:space="preserve">90bis                            </w:t>
      </w:r>
      <w:r w:rsidRPr="00214458"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 xml:space="preserve">            </w:t>
      </w:r>
      <w:r w:rsidRPr="00B11CE2">
        <w:rPr>
          <w:rFonts w:ascii="Arial" w:hAnsi="Arial" w:cs="Arial"/>
          <w:b/>
          <w:bCs/>
          <w:sz w:val="22"/>
        </w:rPr>
        <w:t>R1-</w:t>
      </w:r>
      <w:r w:rsidR="002050D1" w:rsidRPr="002050D1">
        <w:rPr>
          <w:rFonts w:ascii="Arial" w:hAnsi="Arial" w:cs="Arial"/>
          <w:b/>
          <w:bCs/>
          <w:sz w:val="22"/>
        </w:rPr>
        <w:t>1718527</w:t>
      </w:r>
    </w:p>
    <w:p w14:paraId="2CCF8B16" w14:textId="77777777" w:rsidR="00CB22D6" w:rsidRPr="00214458" w:rsidRDefault="00CB22D6" w:rsidP="00CB22D6">
      <w:pPr>
        <w:tabs>
          <w:tab w:val="center" w:pos="4536"/>
          <w:tab w:val="right" w:pos="9072"/>
        </w:tabs>
        <w:spacing w:after="0"/>
        <w:rPr>
          <w:rFonts w:ascii="Arial" w:eastAsia="MS Mincho" w:hAnsi="Arial" w:cs="Arial"/>
          <w:b/>
          <w:bCs/>
          <w:sz w:val="22"/>
        </w:rPr>
      </w:pPr>
      <w:r>
        <w:rPr>
          <w:rFonts w:ascii="Arial" w:eastAsia="MS Mincho" w:hAnsi="Arial" w:cs="Arial"/>
          <w:b/>
          <w:bCs/>
          <w:sz w:val="22"/>
        </w:rPr>
        <w:t>Prague, 9</w:t>
      </w:r>
      <w:r w:rsidRPr="00214458">
        <w:rPr>
          <w:rFonts w:ascii="Arial" w:eastAsia="MS Mincho" w:hAnsi="Arial" w:cs="Arial"/>
          <w:b/>
          <w:bCs/>
          <w:sz w:val="22"/>
          <w:vertAlign w:val="superscript"/>
        </w:rPr>
        <w:t>th</w:t>
      </w:r>
      <w:r w:rsidRPr="00214458">
        <w:rPr>
          <w:rFonts w:ascii="Arial" w:eastAsia="MS Mincho" w:hAnsi="Arial" w:cs="Arial" w:hint="eastAsia"/>
          <w:b/>
          <w:bCs/>
          <w:sz w:val="22"/>
        </w:rPr>
        <w:t xml:space="preserve"> </w:t>
      </w:r>
      <w:r w:rsidRPr="00214458">
        <w:rPr>
          <w:rFonts w:ascii="Arial" w:hAnsi="Arial" w:cs="Arial"/>
          <w:b/>
          <w:bCs/>
          <w:sz w:val="22"/>
        </w:rPr>
        <w:t xml:space="preserve">– </w:t>
      </w:r>
      <w:r w:rsidRPr="00214458">
        <w:rPr>
          <w:rFonts w:ascii="Arial" w:eastAsia="MS Mincho" w:hAnsi="Arial" w:cs="Arial" w:hint="eastAsia"/>
          <w:b/>
          <w:bCs/>
          <w:sz w:val="22"/>
        </w:rPr>
        <w:t>1</w:t>
      </w:r>
      <w:r>
        <w:rPr>
          <w:rFonts w:ascii="Arial" w:eastAsia="MS Mincho" w:hAnsi="Arial" w:cs="Arial"/>
          <w:b/>
          <w:bCs/>
          <w:sz w:val="22"/>
        </w:rPr>
        <w:t>3</w:t>
      </w:r>
      <w:r w:rsidRPr="00214458">
        <w:rPr>
          <w:rFonts w:ascii="Arial" w:eastAsia="MS Mincho" w:hAnsi="Arial" w:cs="Arial" w:hint="eastAsia"/>
          <w:b/>
          <w:bCs/>
          <w:sz w:val="22"/>
          <w:vertAlign w:val="superscript"/>
        </w:rPr>
        <w:t>st</w:t>
      </w:r>
      <w:r w:rsidRPr="00214458">
        <w:rPr>
          <w:rFonts w:ascii="Arial" w:eastAsia="MS Mincho" w:hAnsi="Arial" w:cs="Arial" w:hint="eastAsia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October</w:t>
      </w:r>
      <w:r w:rsidRPr="00214458">
        <w:rPr>
          <w:rFonts w:ascii="Arial" w:hAnsi="Arial" w:cs="Arial"/>
          <w:b/>
          <w:bCs/>
          <w:sz w:val="22"/>
        </w:rPr>
        <w:t xml:space="preserve"> 201</w:t>
      </w:r>
      <w:r w:rsidRPr="00214458">
        <w:rPr>
          <w:rFonts w:ascii="Arial" w:eastAsia="MS Mincho" w:hAnsi="Arial" w:cs="Arial" w:hint="eastAsia"/>
          <w:b/>
          <w:bCs/>
          <w:sz w:val="22"/>
        </w:rPr>
        <w:t>7</w:t>
      </w:r>
    </w:p>
    <w:p w14:paraId="0D8E6574" w14:textId="77777777" w:rsidR="006C2AC8" w:rsidRDefault="006C2AC8" w:rsidP="00A77FDE">
      <w:pPr>
        <w:tabs>
          <w:tab w:val="left" w:pos="1985"/>
        </w:tabs>
        <w:jc w:val="both"/>
        <w:rPr>
          <w:rFonts w:ascii="Arial" w:hAnsi="Arial"/>
          <w:b/>
          <w:sz w:val="24"/>
        </w:rPr>
      </w:pPr>
    </w:p>
    <w:p w14:paraId="2AD6C9EA" w14:textId="3EAED318" w:rsidR="00A77FDE" w:rsidRPr="000A64D8" w:rsidRDefault="00A77FDE" w:rsidP="00A77FDE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Agenda item:</w:t>
      </w:r>
      <w:r w:rsidRPr="000A64D8">
        <w:rPr>
          <w:rFonts w:ascii="Arial" w:hAnsi="Arial"/>
          <w:sz w:val="24"/>
        </w:rPr>
        <w:tab/>
      </w:r>
      <w:bookmarkStart w:id="1" w:name="Source"/>
      <w:bookmarkEnd w:id="1"/>
      <w:r w:rsidR="00CB22D6">
        <w:rPr>
          <w:rFonts w:ascii="Arial" w:hAnsi="Arial"/>
          <w:sz w:val="24"/>
        </w:rPr>
        <w:t>7</w:t>
      </w:r>
      <w:r w:rsidR="00932F9A">
        <w:rPr>
          <w:rFonts w:ascii="Arial" w:hAnsi="Arial"/>
          <w:sz w:val="24"/>
        </w:rPr>
        <w:t>.1.2.1</w:t>
      </w:r>
    </w:p>
    <w:p w14:paraId="0D0CE762" w14:textId="77777777" w:rsidR="00A77FDE" w:rsidRPr="000A64D8" w:rsidRDefault="00A77FDE" w:rsidP="00A77FDE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 xml:space="preserve">Source: </w:t>
      </w:r>
      <w:r w:rsidRPr="000A64D8">
        <w:rPr>
          <w:rFonts w:ascii="Arial" w:hAnsi="Arial"/>
          <w:b/>
          <w:sz w:val="24"/>
        </w:rPr>
        <w:tab/>
      </w:r>
      <w:r w:rsidRPr="000A64D8">
        <w:rPr>
          <w:rFonts w:ascii="Arial" w:hAnsi="Arial"/>
          <w:sz w:val="24"/>
        </w:rPr>
        <w:t>Qualcomm Incorporated</w:t>
      </w:r>
    </w:p>
    <w:p w14:paraId="4315581E" w14:textId="77777777" w:rsidR="00A77FDE" w:rsidRPr="00084860" w:rsidRDefault="00A77FDE" w:rsidP="00A77FDE">
      <w:pPr>
        <w:ind w:left="1988" w:hanging="1988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Title:</w:t>
      </w:r>
      <w:r w:rsidRPr="000A64D8">
        <w:rPr>
          <w:rFonts w:ascii="Arial" w:hAnsi="Arial"/>
          <w:sz w:val="24"/>
        </w:rPr>
        <w:t xml:space="preserve"> </w:t>
      </w:r>
      <w:r w:rsidRPr="000A64D8">
        <w:rPr>
          <w:rFonts w:ascii="Arial" w:hAnsi="Arial"/>
          <w:sz w:val="22"/>
        </w:rPr>
        <w:tab/>
      </w:r>
      <w:r w:rsidR="00932F9A" w:rsidRPr="00932F9A">
        <w:rPr>
          <w:rFonts w:ascii="Arial" w:hAnsi="Arial"/>
          <w:sz w:val="24"/>
        </w:rPr>
        <w:t>Remaining details on NR-PBCH</w:t>
      </w:r>
      <w:r w:rsidRPr="00084860">
        <w:rPr>
          <w:rFonts w:ascii="Arial" w:hAnsi="Arial"/>
          <w:sz w:val="24"/>
        </w:rPr>
        <w:t xml:space="preserve"> </w:t>
      </w:r>
    </w:p>
    <w:p w14:paraId="24E2559C" w14:textId="77777777" w:rsidR="00A77FDE" w:rsidRPr="00A77FDE" w:rsidRDefault="00A77FDE" w:rsidP="00A77FDE">
      <w:pPr>
        <w:ind w:left="1988" w:hanging="1988"/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Document for:</w:t>
      </w:r>
      <w:r w:rsidRPr="000A64D8">
        <w:rPr>
          <w:rFonts w:ascii="Arial" w:hAnsi="Arial"/>
          <w:sz w:val="24"/>
        </w:rPr>
        <w:tab/>
      </w:r>
      <w:bookmarkStart w:id="2" w:name="DocumentFor"/>
      <w:bookmarkEnd w:id="2"/>
      <w:r w:rsidRPr="000A64D8">
        <w:rPr>
          <w:rFonts w:ascii="Arial" w:hAnsi="Arial"/>
          <w:sz w:val="24"/>
        </w:rPr>
        <w:t>Discussion</w:t>
      </w:r>
      <w:r>
        <w:rPr>
          <w:rFonts w:ascii="Arial" w:hAnsi="Arial"/>
          <w:sz w:val="24"/>
        </w:rPr>
        <w:t>/Decision</w:t>
      </w:r>
    </w:p>
    <w:p w14:paraId="19FB0BEE" w14:textId="77777777" w:rsidR="00111D48" w:rsidRPr="00082D56" w:rsidRDefault="00111D48" w:rsidP="006B1E23">
      <w:pPr>
        <w:pStyle w:val="Heading1"/>
        <w:numPr>
          <w:ilvl w:val="0"/>
          <w:numId w:val="3"/>
        </w:numPr>
        <w:overflowPunct/>
        <w:autoSpaceDE/>
        <w:autoSpaceDN/>
        <w:adjustRightInd/>
        <w:textAlignment w:val="auto"/>
        <w:rPr>
          <w:rFonts w:cs="Arial"/>
          <w:lang w:eastAsia="zh-CN"/>
        </w:rPr>
      </w:pPr>
      <w:bookmarkStart w:id="3" w:name="_Ref492763289"/>
      <w:r w:rsidRPr="00E311D3">
        <w:rPr>
          <w:rFonts w:cs="Arial"/>
          <w:lang w:eastAsia="zh-CN"/>
        </w:rPr>
        <w:t>Introduction</w:t>
      </w:r>
      <w:bookmarkEnd w:id="3"/>
    </w:p>
    <w:p w14:paraId="4F055D29" w14:textId="4DF9E2AE" w:rsidR="00D04294" w:rsidRDefault="00DA7D03" w:rsidP="00111D48">
      <w:pPr>
        <w:rPr>
          <w:sz w:val="22"/>
          <w:szCs w:val="24"/>
        </w:rPr>
      </w:pPr>
      <w:r w:rsidRPr="005845F2">
        <w:rPr>
          <w:sz w:val="22"/>
          <w:szCs w:val="24"/>
        </w:rPr>
        <w:t xml:space="preserve">This contribution presents our </w:t>
      </w:r>
      <w:r w:rsidR="002407C7">
        <w:rPr>
          <w:sz w:val="22"/>
          <w:szCs w:val="24"/>
        </w:rPr>
        <w:t xml:space="preserve">design </w:t>
      </w:r>
      <w:r w:rsidR="00261876">
        <w:rPr>
          <w:sz w:val="22"/>
          <w:szCs w:val="24"/>
        </w:rPr>
        <w:t>on</w:t>
      </w:r>
      <w:r w:rsidR="00BF1209">
        <w:rPr>
          <w:sz w:val="22"/>
          <w:szCs w:val="24"/>
        </w:rPr>
        <w:t xml:space="preserve"> </w:t>
      </w:r>
      <w:r w:rsidR="005E2E6C">
        <w:rPr>
          <w:sz w:val="22"/>
          <w:szCs w:val="24"/>
        </w:rPr>
        <w:t>the 2</w:t>
      </w:r>
      <w:r w:rsidR="005E2E6C" w:rsidRPr="005E2E6C">
        <w:rPr>
          <w:sz w:val="22"/>
          <w:szCs w:val="24"/>
          <w:vertAlign w:val="superscript"/>
        </w:rPr>
        <w:t>nd</w:t>
      </w:r>
      <w:r w:rsidR="005E2E6C">
        <w:rPr>
          <w:sz w:val="22"/>
          <w:szCs w:val="24"/>
        </w:rPr>
        <w:t xml:space="preserve"> </w:t>
      </w:r>
      <w:r w:rsidRPr="005845F2">
        <w:rPr>
          <w:sz w:val="22"/>
          <w:szCs w:val="24"/>
        </w:rPr>
        <w:t>PBCH scrambling co</w:t>
      </w:r>
      <w:r w:rsidR="00261876">
        <w:rPr>
          <w:sz w:val="22"/>
          <w:szCs w:val="24"/>
        </w:rPr>
        <w:t>de</w:t>
      </w:r>
      <w:r w:rsidR="002407C7">
        <w:rPr>
          <w:sz w:val="22"/>
          <w:szCs w:val="24"/>
        </w:rPr>
        <w:t>, DMRS sequence initialization</w:t>
      </w:r>
      <w:r w:rsidR="001911A0">
        <w:rPr>
          <w:sz w:val="22"/>
          <w:szCs w:val="24"/>
        </w:rPr>
        <w:t>,</w:t>
      </w:r>
      <w:r w:rsidR="002407C7">
        <w:rPr>
          <w:sz w:val="22"/>
          <w:szCs w:val="24"/>
        </w:rPr>
        <w:t xml:space="preserve"> and</w:t>
      </w:r>
      <w:r w:rsidR="00C73C14">
        <w:rPr>
          <w:sz w:val="22"/>
          <w:szCs w:val="24"/>
        </w:rPr>
        <w:t xml:space="preserve"> </w:t>
      </w:r>
      <w:r w:rsidR="00D66AAF">
        <w:rPr>
          <w:sz w:val="22"/>
          <w:szCs w:val="24"/>
        </w:rPr>
        <w:t xml:space="preserve">remaining </w:t>
      </w:r>
      <w:r w:rsidRPr="005845F2">
        <w:rPr>
          <w:sz w:val="22"/>
          <w:szCs w:val="24"/>
        </w:rPr>
        <w:t>information in PBCH pay</w:t>
      </w:r>
      <w:r w:rsidR="00C73C14">
        <w:rPr>
          <w:sz w:val="22"/>
          <w:szCs w:val="24"/>
        </w:rPr>
        <w:t>load</w:t>
      </w:r>
      <w:r w:rsidRPr="005845F2">
        <w:rPr>
          <w:sz w:val="22"/>
          <w:szCs w:val="24"/>
        </w:rPr>
        <w:t xml:space="preserve">. </w:t>
      </w:r>
    </w:p>
    <w:p w14:paraId="5BEA7A51" w14:textId="7553FDDA" w:rsidR="00963719" w:rsidRPr="00BF7195" w:rsidRDefault="00791526" w:rsidP="00963719">
      <w:pPr>
        <w:pStyle w:val="Heading1"/>
        <w:numPr>
          <w:ilvl w:val="0"/>
          <w:numId w:val="3"/>
        </w:numPr>
        <w:overflowPunct/>
        <w:autoSpaceDE/>
        <w:autoSpaceDN/>
        <w:adjustRightInd/>
        <w:textAlignment w:val="auto"/>
        <w:rPr>
          <w:rFonts w:cs="Arial"/>
          <w:lang w:eastAsia="zh-CN"/>
        </w:rPr>
      </w:pPr>
      <w:r>
        <w:rPr>
          <w:rFonts w:cs="Arial"/>
          <w:lang w:eastAsia="zh-CN"/>
        </w:rPr>
        <w:t>Half-frame timing indication</w:t>
      </w:r>
    </w:p>
    <w:p w14:paraId="6338DA09" w14:textId="60681F60" w:rsidR="00963719" w:rsidRPr="00733547" w:rsidRDefault="00963719" w:rsidP="00963719">
      <w:pPr>
        <w:rPr>
          <w:sz w:val="22"/>
          <w:szCs w:val="22"/>
        </w:rPr>
      </w:pPr>
      <w:r w:rsidRPr="00733547">
        <w:rPr>
          <w:sz w:val="22"/>
          <w:szCs w:val="22"/>
        </w:rPr>
        <w:t>NR supports different SS burst set periodicities in both synchronous and asynchronous deployments. The half frame timing indication is required only</w:t>
      </w:r>
      <w:r>
        <w:rPr>
          <w:sz w:val="22"/>
          <w:szCs w:val="22"/>
        </w:rPr>
        <w:t xml:space="preserve"> when</w:t>
      </w:r>
      <w:r w:rsidRPr="00733547">
        <w:rPr>
          <w:sz w:val="22"/>
          <w:szCs w:val="22"/>
        </w:rPr>
        <w:t xml:space="preserve"> the SS bu</w:t>
      </w:r>
      <w:r>
        <w:rPr>
          <w:sz w:val="22"/>
          <w:szCs w:val="22"/>
        </w:rPr>
        <w:t>rst set periodicity is</w:t>
      </w:r>
      <w:r w:rsidRPr="00733547">
        <w:rPr>
          <w:sz w:val="22"/>
          <w:szCs w:val="22"/>
        </w:rPr>
        <w:t xml:space="preserve"> 5ms. In synchronous deployments, UE does not need to perform neighbour cell search to detect the half frame timing during handover</w:t>
      </w:r>
      <w:r>
        <w:rPr>
          <w:sz w:val="22"/>
          <w:szCs w:val="22"/>
        </w:rPr>
        <w:t xml:space="preserve"> since it can be inferred from the serving cell timing</w:t>
      </w:r>
      <w:r w:rsidRPr="00733547">
        <w:rPr>
          <w:sz w:val="22"/>
          <w:szCs w:val="22"/>
        </w:rPr>
        <w:t xml:space="preserve">. </w:t>
      </w:r>
      <w:r w:rsidR="00634D20">
        <w:rPr>
          <w:sz w:val="22"/>
          <w:szCs w:val="22"/>
        </w:rPr>
        <w:t>Note that the</w:t>
      </w:r>
      <w:r>
        <w:rPr>
          <w:sz w:val="22"/>
          <w:szCs w:val="22"/>
        </w:rPr>
        <w:t xml:space="preserve"> </w:t>
      </w:r>
      <w:r w:rsidRPr="00733547">
        <w:rPr>
          <w:sz w:val="22"/>
          <w:szCs w:val="22"/>
        </w:rPr>
        <w:t>majority of deployments in NR are expected to be synchronous deployments.</w:t>
      </w:r>
      <w:r w:rsidR="00390281">
        <w:rPr>
          <w:sz w:val="22"/>
          <w:szCs w:val="22"/>
        </w:rPr>
        <w:t xml:space="preserve"> </w:t>
      </w:r>
      <w:r w:rsidRPr="00733547">
        <w:rPr>
          <w:sz w:val="22"/>
          <w:szCs w:val="22"/>
        </w:rPr>
        <w:t xml:space="preserve">Currently, DMRS carries 3 bits of SS block index, which </w:t>
      </w:r>
      <w:r w:rsidR="00162CAE">
        <w:rPr>
          <w:sz w:val="22"/>
          <w:szCs w:val="22"/>
        </w:rPr>
        <w:t xml:space="preserve">already </w:t>
      </w:r>
      <w:r w:rsidR="00CC63DC">
        <w:rPr>
          <w:sz w:val="22"/>
          <w:szCs w:val="22"/>
        </w:rPr>
        <w:t xml:space="preserve">causes high </w:t>
      </w:r>
      <w:r w:rsidRPr="00733547">
        <w:rPr>
          <w:sz w:val="22"/>
          <w:szCs w:val="22"/>
        </w:rPr>
        <w:t>UE processing complexity</w:t>
      </w:r>
      <w:r w:rsidR="00634D20">
        <w:rPr>
          <w:sz w:val="22"/>
          <w:szCs w:val="22"/>
        </w:rPr>
        <w:t xml:space="preserve"> in detecting these bits</w:t>
      </w:r>
      <w:r w:rsidRPr="00733547">
        <w:rPr>
          <w:sz w:val="22"/>
          <w:szCs w:val="22"/>
        </w:rPr>
        <w:t xml:space="preserve">. </w:t>
      </w:r>
      <w:r w:rsidR="00390281">
        <w:rPr>
          <w:sz w:val="22"/>
          <w:szCs w:val="22"/>
        </w:rPr>
        <w:t>There are</w:t>
      </w:r>
      <w:r w:rsidR="00390281" w:rsidRPr="00733547">
        <w:rPr>
          <w:sz w:val="22"/>
          <w:szCs w:val="22"/>
        </w:rPr>
        <w:t xml:space="preserve"> </w:t>
      </w:r>
      <w:r w:rsidR="00390281">
        <w:rPr>
          <w:sz w:val="22"/>
          <w:szCs w:val="22"/>
        </w:rPr>
        <w:t>p</w:t>
      </w:r>
      <w:r w:rsidR="00390281" w:rsidRPr="00733547">
        <w:rPr>
          <w:sz w:val="22"/>
          <w:szCs w:val="22"/>
        </w:rPr>
        <w:t>roposal</w:t>
      </w:r>
      <w:r w:rsidR="00390281">
        <w:rPr>
          <w:sz w:val="22"/>
          <w:szCs w:val="22"/>
        </w:rPr>
        <w:t>s</w:t>
      </w:r>
      <w:r w:rsidR="00390281" w:rsidRPr="00733547">
        <w:rPr>
          <w:sz w:val="22"/>
          <w:szCs w:val="22"/>
        </w:rPr>
        <w:t xml:space="preserve"> to signal the half frame timing in PBCH DMRS</w:t>
      </w:r>
      <w:r w:rsidR="00390281">
        <w:rPr>
          <w:sz w:val="22"/>
          <w:szCs w:val="22"/>
        </w:rPr>
        <w:t xml:space="preserve"> via DMRS sequence initialization, vshift </w:t>
      </w:r>
      <w:r w:rsidR="00ED35BD">
        <w:rPr>
          <w:sz w:val="22"/>
          <w:szCs w:val="22"/>
        </w:rPr>
        <w:t>location</w:t>
      </w:r>
      <w:r w:rsidR="00390281">
        <w:rPr>
          <w:sz w:val="22"/>
          <w:szCs w:val="22"/>
        </w:rPr>
        <w:t xml:space="preserve"> or DMRS sequence RE mapping; making DMRS </w:t>
      </w:r>
      <w:r w:rsidR="00634D20">
        <w:rPr>
          <w:sz w:val="22"/>
          <w:szCs w:val="22"/>
        </w:rPr>
        <w:t xml:space="preserve">to </w:t>
      </w:r>
      <w:r w:rsidR="00390281">
        <w:rPr>
          <w:sz w:val="22"/>
          <w:szCs w:val="22"/>
        </w:rPr>
        <w:t>carry 4 bits:</w:t>
      </w:r>
    </w:p>
    <w:p w14:paraId="17118016" w14:textId="41394984" w:rsidR="00963719" w:rsidRPr="00733547" w:rsidRDefault="00963719" w:rsidP="00963719">
      <w:pPr>
        <w:numPr>
          <w:ilvl w:val="3"/>
          <w:numId w:val="20"/>
        </w:numPr>
        <w:ind w:left="630"/>
        <w:rPr>
          <w:sz w:val="22"/>
          <w:szCs w:val="22"/>
        </w:rPr>
      </w:pPr>
      <w:r w:rsidRPr="00733547">
        <w:rPr>
          <w:sz w:val="22"/>
          <w:szCs w:val="22"/>
        </w:rPr>
        <w:t>From DMRS detection performance, increasing from 3 bits to 4 bits signalling in DMRS leads to</w:t>
      </w:r>
      <w:r w:rsidRPr="00733547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>~</w:t>
      </w:r>
      <w:r w:rsidRPr="00733547">
        <w:rPr>
          <w:b/>
          <w:i/>
          <w:sz w:val="22"/>
          <w:szCs w:val="22"/>
        </w:rPr>
        <w:t>1.5dB performance degradation</w:t>
      </w:r>
      <w:r w:rsidRPr="00733547">
        <w:rPr>
          <w:sz w:val="22"/>
          <w:szCs w:val="22"/>
        </w:rPr>
        <w:t xml:space="preserve">. </w:t>
      </w:r>
      <w:r w:rsidRPr="00733547">
        <w:rPr>
          <w:sz w:val="22"/>
          <w:szCs w:val="22"/>
        </w:rPr>
        <w:fldChar w:fldCharType="begin"/>
      </w:r>
      <w:r w:rsidRPr="00733547">
        <w:rPr>
          <w:sz w:val="22"/>
          <w:szCs w:val="22"/>
        </w:rPr>
        <w:instrText xml:space="preserve"> REF _Ref492763121 \h  \* MERGEFORMAT </w:instrText>
      </w:r>
      <w:r w:rsidRPr="00733547">
        <w:rPr>
          <w:sz w:val="22"/>
          <w:szCs w:val="22"/>
        </w:rPr>
      </w:r>
      <w:r w:rsidRPr="00733547">
        <w:rPr>
          <w:sz w:val="22"/>
          <w:szCs w:val="22"/>
        </w:rPr>
        <w:fldChar w:fldCharType="separate"/>
      </w:r>
      <w:r w:rsidR="00E219CA" w:rsidRPr="00733547">
        <w:rPr>
          <w:sz w:val="22"/>
          <w:szCs w:val="22"/>
        </w:rPr>
        <w:t xml:space="preserve">Figure </w:t>
      </w:r>
      <w:r w:rsidR="00E219CA">
        <w:rPr>
          <w:noProof/>
          <w:sz w:val="22"/>
          <w:szCs w:val="22"/>
        </w:rPr>
        <w:t>1</w:t>
      </w:r>
      <w:r w:rsidRPr="00733547">
        <w:rPr>
          <w:sz w:val="22"/>
          <w:szCs w:val="22"/>
        </w:rPr>
        <w:fldChar w:fldCharType="end"/>
      </w:r>
      <w:r w:rsidRPr="00733547">
        <w:rPr>
          <w:sz w:val="22"/>
          <w:szCs w:val="22"/>
        </w:rPr>
        <w:t xml:space="preserve"> provides </w:t>
      </w:r>
      <w:r w:rsidR="00A43629">
        <w:rPr>
          <w:sz w:val="22"/>
          <w:szCs w:val="22"/>
        </w:rPr>
        <w:t>the CINR CDF to achieve 1% DMRS miss-detection in two-cell</w:t>
      </w:r>
      <w:r w:rsidRPr="00733547">
        <w:rPr>
          <w:sz w:val="22"/>
          <w:szCs w:val="22"/>
        </w:rPr>
        <w:t xml:space="preserve"> scenarios. The DMRS sequence was the </w:t>
      </w:r>
      <w:r w:rsidR="002926AE">
        <w:rPr>
          <w:sz w:val="22"/>
          <w:szCs w:val="22"/>
        </w:rPr>
        <w:t xml:space="preserve">one agreed in </w:t>
      </w:r>
      <w:r w:rsidR="00A43629">
        <w:rPr>
          <w:sz w:val="22"/>
          <w:szCs w:val="22"/>
        </w:rPr>
        <w:t>RAN1 NR AH#3</w:t>
      </w:r>
      <w:r>
        <w:rPr>
          <w:sz w:val="22"/>
          <w:szCs w:val="22"/>
        </w:rPr>
        <w:t xml:space="preserve"> with initialization</w:t>
      </w:r>
      <w:r w:rsidRPr="00733547">
        <w:rPr>
          <w:sz w:val="22"/>
          <w:szCs w:val="22"/>
        </w:rPr>
        <w:t xml:space="preserve"> proposed in</w:t>
      </w:r>
      <w:r w:rsidR="00A43629">
        <w:rPr>
          <w:sz w:val="22"/>
          <w:szCs w:val="22"/>
        </w:rPr>
        <w:t xml:space="preserve"> Section </w:t>
      </w:r>
      <w:r w:rsidR="00A43629">
        <w:rPr>
          <w:sz w:val="22"/>
          <w:szCs w:val="22"/>
        </w:rPr>
        <w:fldChar w:fldCharType="begin"/>
      </w:r>
      <w:r w:rsidR="00A43629">
        <w:rPr>
          <w:sz w:val="22"/>
          <w:szCs w:val="22"/>
        </w:rPr>
        <w:instrText xml:space="preserve"> REF _Ref494356483 \r \h </w:instrText>
      </w:r>
      <w:r w:rsidR="00A43629">
        <w:rPr>
          <w:sz w:val="22"/>
          <w:szCs w:val="22"/>
        </w:rPr>
      </w:r>
      <w:r w:rsidR="00A43629">
        <w:rPr>
          <w:sz w:val="22"/>
          <w:szCs w:val="22"/>
        </w:rPr>
        <w:fldChar w:fldCharType="separate"/>
      </w:r>
      <w:r w:rsidR="00A43629">
        <w:rPr>
          <w:sz w:val="22"/>
          <w:szCs w:val="22"/>
        </w:rPr>
        <w:t>4</w:t>
      </w:r>
      <w:r w:rsidR="00A43629">
        <w:rPr>
          <w:sz w:val="22"/>
          <w:szCs w:val="22"/>
        </w:rPr>
        <w:fldChar w:fldCharType="end"/>
      </w:r>
      <w:r w:rsidR="00A43629">
        <w:rPr>
          <w:sz w:val="22"/>
          <w:szCs w:val="22"/>
        </w:rPr>
        <w:t>.</w:t>
      </w:r>
      <w:r>
        <w:rPr>
          <w:sz w:val="22"/>
          <w:szCs w:val="22"/>
        </w:rPr>
        <w:t xml:space="preserve"> </w:t>
      </w:r>
    </w:p>
    <w:p w14:paraId="156B864A" w14:textId="611B5661" w:rsidR="00963719" w:rsidRPr="00733547" w:rsidRDefault="00963719" w:rsidP="00963719">
      <w:pPr>
        <w:numPr>
          <w:ilvl w:val="3"/>
          <w:numId w:val="20"/>
        </w:numPr>
        <w:ind w:left="630"/>
        <w:rPr>
          <w:sz w:val="22"/>
          <w:szCs w:val="22"/>
        </w:rPr>
      </w:pPr>
      <w:r w:rsidRPr="00733547">
        <w:rPr>
          <w:sz w:val="22"/>
          <w:szCs w:val="22"/>
        </w:rPr>
        <w:t xml:space="preserve">From DMRS detection complexity, increasing from 3 bits to 4 bits signalling in DMRS leads to </w:t>
      </w:r>
      <w:r>
        <w:rPr>
          <w:b/>
          <w:i/>
          <w:sz w:val="22"/>
          <w:szCs w:val="22"/>
        </w:rPr>
        <w:t xml:space="preserve">double </w:t>
      </w:r>
      <w:r w:rsidRPr="00733547">
        <w:rPr>
          <w:b/>
          <w:i/>
          <w:sz w:val="22"/>
          <w:szCs w:val="22"/>
        </w:rPr>
        <w:t>complexity</w:t>
      </w:r>
      <w:r w:rsidRPr="00733547">
        <w:rPr>
          <w:sz w:val="22"/>
          <w:szCs w:val="22"/>
        </w:rPr>
        <w:t xml:space="preserve">. </w:t>
      </w:r>
      <w:r>
        <w:rPr>
          <w:sz w:val="22"/>
          <w:szCs w:val="22"/>
        </w:rPr>
        <w:t xml:space="preserve">Note that when </w:t>
      </w:r>
      <w:r w:rsidRPr="00733547">
        <w:rPr>
          <w:sz w:val="22"/>
          <w:szCs w:val="22"/>
        </w:rPr>
        <w:t>no information is carried in PBCH DMRS</w:t>
      </w:r>
      <w:r w:rsidR="007647F6">
        <w:rPr>
          <w:sz w:val="22"/>
          <w:szCs w:val="22"/>
        </w:rPr>
        <w:t xml:space="preserve"> (e.g., DMRS for PBCH demodulation only)</w:t>
      </w:r>
      <w:r w:rsidRPr="00733547">
        <w:rPr>
          <w:sz w:val="22"/>
          <w:szCs w:val="22"/>
        </w:rPr>
        <w:t>, the channel estimat</w:t>
      </w:r>
      <w:r>
        <w:rPr>
          <w:sz w:val="22"/>
          <w:szCs w:val="22"/>
        </w:rPr>
        <w:t xml:space="preserve">ion complexity </w:t>
      </w:r>
      <w:r w:rsidRPr="00733547">
        <w:rPr>
          <w:sz w:val="22"/>
          <w:szCs w:val="22"/>
        </w:rPr>
        <w:t>occupies around 40</w:t>
      </w:r>
      <w:r w:rsidR="007647F6">
        <w:rPr>
          <w:sz w:val="22"/>
          <w:szCs w:val="22"/>
        </w:rPr>
        <w:t>% of the total PBCH processing.</w:t>
      </w:r>
    </w:p>
    <w:p w14:paraId="590B847F" w14:textId="77777777" w:rsidR="00963719" w:rsidRPr="00733547" w:rsidRDefault="00963719" w:rsidP="00963719">
      <w:pPr>
        <w:jc w:val="center"/>
        <w:rPr>
          <w:bCs/>
          <w:sz w:val="22"/>
          <w:szCs w:val="22"/>
        </w:rPr>
      </w:pPr>
      <w:r w:rsidRPr="00733547">
        <w:rPr>
          <w:bCs/>
          <w:noProof/>
          <w:sz w:val="22"/>
          <w:szCs w:val="22"/>
          <w:lang w:val="en-US" w:eastAsia="en-US"/>
        </w:rPr>
        <w:drawing>
          <wp:inline distT="0" distB="0" distL="0" distR="0" wp14:anchorId="4EB54F91" wp14:editId="0BEFDCCF">
            <wp:extent cx="3213100" cy="2432412"/>
            <wp:effectExtent l="0" t="0" r="6350" b="6350"/>
            <wp:docPr id="2" name="Picture 3" descr="A close up of a map&#10;&#10;Description generated with very high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A close up of a map&#10;&#10;Description generated with very high confidence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4545" cy="24410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E6DE25" w14:textId="1175C102" w:rsidR="00963719" w:rsidRPr="00733547" w:rsidRDefault="00963719" w:rsidP="00963719">
      <w:pPr>
        <w:pStyle w:val="Caption"/>
        <w:jc w:val="center"/>
        <w:rPr>
          <w:sz w:val="22"/>
          <w:szCs w:val="22"/>
        </w:rPr>
      </w:pPr>
      <w:bookmarkStart w:id="4" w:name="_Ref492763121"/>
      <w:r w:rsidRPr="00733547">
        <w:rPr>
          <w:sz w:val="22"/>
          <w:szCs w:val="22"/>
        </w:rPr>
        <w:t xml:space="preserve">Figure </w:t>
      </w:r>
      <w:r w:rsidRPr="00733547">
        <w:rPr>
          <w:sz w:val="22"/>
          <w:szCs w:val="22"/>
        </w:rPr>
        <w:fldChar w:fldCharType="begin"/>
      </w:r>
      <w:r w:rsidRPr="00733547">
        <w:rPr>
          <w:sz w:val="22"/>
          <w:szCs w:val="22"/>
        </w:rPr>
        <w:instrText xml:space="preserve"> SEQ Figure \* ARABIC </w:instrText>
      </w:r>
      <w:r w:rsidRPr="00733547">
        <w:rPr>
          <w:sz w:val="22"/>
          <w:szCs w:val="22"/>
        </w:rPr>
        <w:fldChar w:fldCharType="separate"/>
      </w:r>
      <w:r w:rsidR="00E219CA">
        <w:rPr>
          <w:noProof/>
          <w:sz w:val="22"/>
          <w:szCs w:val="22"/>
        </w:rPr>
        <w:t>1</w:t>
      </w:r>
      <w:r w:rsidRPr="00733547">
        <w:rPr>
          <w:sz w:val="22"/>
          <w:szCs w:val="22"/>
        </w:rPr>
        <w:fldChar w:fldCharType="end"/>
      </w:r>
      <w:bookmarkEnd w:id="4"/>
      <w:r w:rsidRPr="00733547">
        <w:rPr>
          <w:sz w:val="22"/>
          <w:szCs w:val="22"/>
        </w:rPr>
        <w:t xml:space="preserve">: </w:t>
      </w:r>
      <w:r w:rsidR="0069094E">
        <w:rPr>
          <w:sz w:val="22"/>
          <w:szCs w:val="22"/>
        </w:rPr>
        <w:t>CINR CDF to achieve 1% DMRS miss-detection</w:t>
      </w:r>
      <w:r w:rsidRPr="00733547">
        <w:rPr>
          <w:sz w:val="22"/>
          <w:szCs w:val="22"/>
        </w:rPr>
        <w:t xml:space="preserve"> in </w:t>
      </w:r>
      <w:r w:rsidR="0069094E">
        <w:rPr>
          <w:sz w:val="22"/>
          <w:szCs w:val="22"/>
        </w:rPr>
        <w:t>two</w:t>
      </w:r>
      <w:r w:rsidRPr="00733547">
        <w:rPr>
          <w:sz w:val="22"/>
          <w:szCs w:val="22"/>
        </w:rPr>
        <w:t>-cell scenarios</w:t>
      </w:r>
    </w:p>
    <w:p w14:paraId="18E4FB66" w14:textId="77777777" w:rsidR="00963719" w:rsidRPr="00733547" w:rsidRDefault="00963719" w:rsidP="00963719">
      <w:pPr>
        <w:rPr>
          <w:b/>
          <w:sz w:val="22"/>
          <w:szCs w:val="22"/>
        </w:rPr>
      </w:pPr>
    </w:p>
    <w:p w14:paraId="5A934C0D" w14:textId="333E2551" w:rsidR="00B03375" w:rsidRPr="001A6D78" w:rsidRDefault="00ED35BD" w:rsidP="0011607B">
      <w:pPr>
        <w:rPr>
          <w:sz w:val="22"/>
          <w:szCs w:val="22"/>
        </w:rPr>
      </w:pPr>
      <w:r>
        <w:rPr>
          <w:sz w:val="22"/>
          <w:szCs w:val="22"/>
        </w:rPr>
        <w:t xml:space="preserve">As a result, it is preferred to signal the half frame timing in the PBCH payload. </w:t>
      </w:r>
      <w:r w:rsidR="00676E0F" w:rsidRPr="001A6D78">
        <w:rPr>
          <w:sz w:val="22"/>
          <w:szCs w:val="22"/>
        </w:rPr>
        <w:t>O</w:t>
      </w:r>
      <w:r w:rsidR="00FA6F7D" w:rsidRPr="001A6D78">
        <w:rPr>
          <w:sz w:val="22"/>
          <w:szCs w:val="22"/>
        </w:rPr>
        <w:t>ther alternatives</w:t>
      </w:r>
      <w:r w:rsidR="00676E0F" w:rsidRPr="001A6D78">
        <w:rPr>
          <w:sz w:val="22"/>
          <w:szCs w:val="22"/>
        </w:rPr>
        <w:t xml:space="preserve"> to signal the half frame ti</w:t>
      </w:r>
      <w:r w:rsidR="00434047">
        <w:rPr>
          <w:sz w:val="22"/>
          <w:szCs w:val="22"/>
        </w:rPr>
        <w:t>ming were also discussed</w:t>
      </w:r>
      <w:r w:rsidR="00676E0F" w:rsidRPr="001A6D78">
        <w:rPr>
          <w:sz w:val="22"/>
          <w:szCs w:val="22"/>
        </w:rPr>
        <w:t xml:space="preserve"> during RAN1 NR AH#3:</w:t>
      </w:r>
    </w:p>
    <w:p w14:paraId="266BA0E3" w14:textId="487CDA3B" w:rsidR="00ED35BD" w:rsidRPr="001A6D78" w:rsidRDefault="00ED35BD" w:rsidP="00676E0F">
      <w:pPr>
        <w:pStyle w:val="ListParagraph"/>
        <w:numPr>
          <w:ilvl w:val="3"/>
          <w:numId w:val="20"/>
        </w:numPr>
        <w:spacing w:after="240"/>
        <w:ind w:left="461" w:hanging="187"/>
        <w:rPr>
          <w:sz w:val="22"/>
          <w:szCs w:val="22"/>
          <w:lang w:val="en-US"/>
        </w:rPr>
      </w:pPr>
      <w:r w:rsidRPr="001A6D78">
        <w:rPr>
          <w:b/>
          <w:sz w:val="22"/>
          <w:szCs w:val="22"/>
          <w:lang w:val="en-US"/>
        </w:rPr>
        <w:t>Alt. a</w:t>
      </w:r>
      <w:r w:rsidR="00B5188D" w:rsidRPr="001A6D78">
        <w:rPr>
          <w:sz w:val="22"/>
          <w:szCs w:val="22"/>
          <w:lang w:val="en-US"/>
        </w:rPr>
        <w:t>: by polarizing</w:t>
      </w:r>
      <w:r w:rsidRPr="001A6D78">
        <w:rPr>
          <w:sz w:val="22"/>
          <w:szCs w:val="22"/>
          <w:lang w:val="en-US"/>
        </w:rPr>
        <w:t xml:space="preserve"> PBCH symbols </w:t>
      </w:r>
      <w:r w:rsidR="00AC62BA">
        <w:rPr>
          <w:sz w:val="22"/>
          <w:szCs w:val="22"/>
          <w:lang w:val="en-US"/>
        </w:rPr>
        <w:t xml:space="preserve">(both DMRS and PBCH data) </w:t>
      </w:r>
      <w:r w:rsidRPr="001A6D78">
        <w:rPr>
          <w:sz w:val="22"/>
          <w:szCs w:val="22"/>
          <w:lang w:val="en-US"/>
        </w:rPr>
        <w:t>every 5ms</w:t>
      </w:r>
      <w:r w:rsidR="00FA6F7D" w:rsidRPr="001A6D78">
        <w:rPr>
          <w:sz w:val="22"/>
          <w:szCs w:val="22"/>
          <w:lang w:val="en-US"/>
        </w:rPr>
        <w:t>, e</w:t>
      </w:r>
      <w:r w:rsidRPr="001A6D78">
        <w:rPr>
          <w:sz w:val="22"/>
          <w:szCs w:val="22"/>
          <w:lang w:val="en-US"/>
        </w:rPr>
        <w:t>.g., apply [+1, +1, +1, +1] to SSB in the first half frame and [+1, -1, +1, -1] to SSB in the second half frame</w:t>
      </w:r>
      <w:r w:rsidR="00FA6F7D" w:rsidRPr="001A6D78">
        <w:rPr>
          <w:sz w:val="22"/>
          <w:szCs w:val="22"/>
          <w:lang w:val="en-US"/>
        </w:rPr>
        <w:t>.</w:t>
      </w:r>
    </w:p>
    <w:p w14:paraId="4E34BAB4" w14:textId="77777777" w:rsidR="00676E0F" w:rsidRPr="001A6D78" w:rsidRDefault="00676E0F" w:rsidP="00676E0F">
      <w:pPr>
        <w:pStyle w:val="ListParagraph"/>
        <w:spacing w:after="120"/>
        <w:ind w:left="461"/>
        <w:rPr>
          <w:sz w:val="22"/>
          <w:szCs w:val="22"/>
          <w:lang w:val="en-US"/>
        </w:rPr>
      </w:pPr>
    </w:p>
    <w:p w14:paraId="7B05AB3B" w14:textId="067D113F" w:rsidR="00ED35BD" w:rsidRPr="001A6D78" w:rsidRDefault="00ED35BD" w:rsidP="00676E0F">
      <w:pPr>
        <w:pStyle w:val="ListParagraph"/>
        <w:numPr>
          <w:ilvl w:val="3"/>
          <w:numId w:val="20"/>
        </w:numPr>
        <w:spacing w:after="120"/>
        <w:ind w:left="461" w:hanging="187"/>
        <w:rPr>
          <w:sz w:val="22"/>
          <w:szCs w:val="22"/>
          <w:lang w:val="en-US"/>
        </w:rPr>
      </w:pPr>
      <w:r w:rsidRPr="001A6D78">
        <w:rPr>
          <w:b/>
          <w:sz w:val="22"/>
          <w:szCs w:val="22"/>
          <w:lang w:val="en-US"/>
        </w:rPr>
        <w:t xml:space="preserve">Alt. </w:t>
      </w:r>
      <w:r w:rsidR="00763DF3">
        <w:rPr>
          <w:b/>
          <w:sz w:val="22"/>
          <w:szCs w:val="22"/>
          <w:lang w:val="en-US"/>
        </w:rPr>
        <w:t>b</w:t>
      </w:r>
      <w:r w:rsidRPr="001A6D78">
        <w:rPr>
          <w:sz w:val="22"/>
          <w:szCs w:val="22"/>
          <w:lang w:val="en-US"/>
        </w:rPr>
        <w:t xml:space="preserve">: </w:t>
      </w:r>
      <w:r w:rsidR="00B5188D" w:rsidRPr="001A6D78">
        <w:rPr>
          <w:sz w:val="22"/>
          <w:szCs w:val="22"/>
          <w:lang w:val="en-US"/>
        </w:rPr>
        <w:t>by polarizing</w:t>
      </w:r>
      <w:r w:rsidRPr="001A6D78">
        <w:rPr>
          <w:sz w:val="22"/>
          <w:szCs w:val="22"/>
          <w:lang w:val="en-US"/>
        </w:rPr>
        <w:t xml:space="preserve"> SSS every 5ms</w:t>
      </w:r>
      <w:r w:rsidR="00FA6F7D" w:rsidRPr="001A6D78">
        <w:rPr>
          <w:sz w:val="22"/>
          <w:szCs w:val="22"/>
          <w:lang w:val="en-US"/>
        </w:rPr>
        <w:t>, e</w:t>
      </w:r>
      <w:r w:rsidRPr="001A6D78">
        <w:rPr>
          <w:sz w:val="22"/>
          <w:szCs w:val="22"/>
          <w:lang w:val="en-US"/>
        </w:rPr>
        <w:t xml:space="preserve">.g., apply </w:t>
      </w:r>
      <w:r w:rsidR="007E11CA" w:rsidRPr="001A6D78">
        <w:rPr>
          <w:sz w:val="22"/>
          <w:szCs w:val="22"/>
          <w:lang w:val="en-US"/>
        </w:rPr>
        <w:t xml:space="preserve">[+1, +1, +1, +1] </w:t>
      </w:r>
      <w:r w:rsidRPr="001A6D78">
        <w:rPr>
          <w:sz w:val="22"/>
          <w:szCs w:val="22"/>
          <w:lang w:val="en-US"/>
        </w:rPr>
        <w:t xml:space="preserve">to SSB </w:t>
      </w:r>
      <w:r w:rsidR="006D642D">
        <w:rPr>
          <w:sz w:val="22"/>
          <w:szCs w:val="22"/>
          <w:lang w:val="en-US"/>
        </w:rPr>
        <w:t>in</w:t>
      </w:r>
      <w:r w:rsidRPr="001A6D78">
        <w:rPr>
          <w:sz w:val="22"/>
          <w:szCs w:val="22"/>
          <w:lang w:val="en-US"/>
        </w:rPr>
        <w:t xml:space="preserve"> the first half frame and </w:t>
      </w:r>
      <w:r w:rsidR="00E778BC" w:rsidRPr="001A6D78">
        <w:rPr>
          <w:sz w:val="22"/>
          <w:szCs w:val="22"/>
          <w:lang w:val="en-US"/>
        </w:rPr>
        <w:t xml:space="preserve">[+1, </w:t>
      </w:r>
      <w:r w:rsidR="00495B0A">
        <w:rPr>
          <w:sz w:val="22"/>
          <w:szCs w:val="22"/>
          <w:lang w:val="en-US"/>
        </w:rPr>
        <w:t>+</w:t>
      </w:r>
      <w:r w:rsidR="00E778BC" w:rsidRPr="001A6D78">
        <w:rPr>
          <w:sz w:val="22"/>
          <w:szCs w:val="22"/>
          <w:lang w:val="en-US"/>
        </w:rPr>
        <w:t xml:space="preserve">1, </w:t>
      </w:r>
      <w:r w:rsidR="00495B0A">
        <w:rPr>
          <w:sz w:val="22"/>
          <w:szCs w:val="22"/>
          <w:lang w:val="en-US"/>
        </w:rPr>
        <w:t>-</w:t>
      </w:r>
      <w:r w:rsidR="00E778BC" w:rsidRPr="001A6D78">
        <w:rPr>
          <w:sz w:val="22"/>
          <w:szCs w:val="22"/>
          <w:lang w:val="en-US"/>
        </w:rPr>
        <w:t xml:space="preserve">1, +1] </w:t>
      </w:r>
      <w:r w:rsidRPr="001A6D78">
        <w:rPr>
          <w:sz w:val="22"/>
          <w:szCs w:val="22"/>
          <w:lang w:val="en-US"/>
        </w:rPr>
        <w:t xml:space="preserve">to SSB </w:t>
      </w:r>
      <w:r w:rsidR="006D642D">
        <w:rPr>
          <w:sz w:val="22"/>
          <w:szCs w:val="22"/>
          <w:lang w:val="en-US"/>
        </w:rPr>
        <w:t xml:space="preserve">in </w:t>
      </w:r>
      <w:r w:rsidRPr="001A6D78">
        <w:rPr>
          <w:sz w:val="22"/>
          <w:szCs w:val="22"/>
          <w:lang w:val="en-US"/>
        </w:rPr>
        <w:t>the second half frame</w:t>
      </w:r>
      <w:r w:rsidR="005603C5">
        <w:rPr>
          <w:sz w:val="22"/>
          <w:szCs w:val="22"/>
          <w:lang w:val="en-US"/>
        </w:rPr>
        <w:t>.</w:t>
      </w:r>
    </w:p>
    <w:p w14:paraId="32784567" w14:textId="277CF80F" w:rsidR="0011607B" w:rsidRDefault="001A6D78" w:rsidP="0011607B">
      <w:pPr>
        <w:rPr>
          <w:sz w:val="22"/>
          <w:szCs w:val="22"/>
        </w:rPr>
      </w:pPr>
      <w:r w:rsidRPr="001A6D78">
        <w:rPr>
          <w:sz w:val="22"/>
          <w:szCs w:val="22"/>
        </w:rPr>
        <w:t>T</w:t>
      </w:r>
      <w:r w:rsidR="00B57393" w:rsidRPr="001A6D78">
        <w:rPr>
          <w:sz w:val="22"/>
          <w:szCs w:val="22"/>
        </w:rPr>
        <w:t xml:space="preserve">he above alternatives could provide the half frame timing by decoding the </w:t>
      </w:r>
      <w:r w:rsidRPr="001A6D78">
        <w:rPr>
          <w:sz w:val="22"/>
          <w:szCs w:val="22"/>
        </w:rPr>
        <w:t>phase change between SSS-based and DMRS-based channel estimates.</w:t>
      </w:r>
      <w:r w:rsidR="0010607C">
        <w:rPr>
          <w:sz w:val="22"/>
          <w:szCs w:val="22"/>
        </w:rPr>
        <w:t xml:space="preserve"> </w:t>
      </w:r>
      <w:r w:rsidR="00ED35BD">
        <w:rPr>
          <w:sz w:val="22"/>
          <w:szCs w:val="22"/>
        </w:rPr>
        <w:t>From the performance wise, these alternatives provide comparable DMRS detection perf</w:t>
      </w:r>
      <w:r w:rsidR="00C17A51">
        <w:rPr>
          <w:sz w:val="22"/>
          <w:szCs w:val="22"/>
        </w:rPr>
        <w:t xml:space="preserve">ormance. Different from Alt. a, Alt. b </w:t>
      </w:r>
      <w:r w:rsidR="009574C8">
        <w:rPr>
          <w:sz w:val="22"/>
          <w:szCs w:val="22"/>
        </w:rPr>
        <w:t xml:space="preserve">allows UE to </w:t>
      </w:r>
      <w:r w:rsidR="00ED35BD">
        <w:rPr>
          <w:sz w:val="22"/>
          <w:szCs w:val="22"/>
        </w:rPr>
        <w:t>detect the phase change using PSS and SSS</w:t>
      </w:r>
      <w:r w:rsidR="009574C8">
        <w:rPr>
          <w:sz w:val="22"/>
          <w:szCs w:val="22"/>
        </w:rPr>
        <w:t>,</w:t>
      </w:r>
      <w:r w:rsidR="00AD58E1">
        <w:rPr>
          <w:sz w:val="22"/>
          <w:szCs w:val="22"/>
        </w:rPr>
        <w:t xml:space="preserve"> especially for above-6GHz</w:t>
      </w:r>
      <w:r w:rsidR="00ED35BD">
        <w:rPr>
          <w:sz w:val="22"/>
          <w:szCs w:val="22"/>
        </w:rPr>
        <w:t>.</w:t>
      </w:r>
      <w:r w:rsidR="00C17A51">
        <w:rPr>
          <w:sz w:val="22"/>
          <w:szCs w:val="22"/>
        </w:rPr>
        <w:t xml:space="preserve"> A</w:t>
      </w:r>
      <w:r w:rsidR="0010607C">
        <w:rPr>
          <w:sz w:val="22"/>
          <w:szCs w:val="22"/>
        </w:rPr>
        <w:t>lthough the half frame timing is detected</w:t>
      </w:r>
      <w:r w:rsidR="0018237F">
        <w:rPr>
          <w:sz w:val="22"/>
          <w:szCs w:val="22"/>
        </w:rPr>
        <w:t xml:space="preserve"> </w:t>
      </w:r>
      <w:r w:rsidR="005625C2">
        <w:rPr>
          <w:sz w:val="22"/>
          <w:szCs w:val="22"/>
        </w:rPr>
        <w:t xml:space="preserve">by </w:t>
      </w:r>
      <w:r w:rsidR="0018237F">
        <w:rPr>
          <w:sz w:val="22"/>
          <w:szCs w:val="22"/>
        </w:rPr>
        <w:t>one of the alternatives</w:t>
      </w:r>
      <w:r w:rsidR="005625C2">
        <w:rPr>
          <w:sz w:val="22"/>
          <w:szCs w:val="22"/>
        </w:rPr>
        <w:t>,</w:t>
      </w:r>
      <w:r w:rsidR="0010607C">
        <w:rPr>
          <w:sz w:val="22"/>
          <w:szCs w:val="22"/>
        </w:rPr>
        <w:t xml:space="preserve"> the SS burst set periodicity </w:t>
      </w:r>
      <w:r w:rsidR="005625C2">
        <w:rPr>
          <w:sz w:val="22"/>
          <w:szCs w:val="22"/>
        </w:rPr>
        <w:t>of the target cell is</w:t>
      </w:r>
      <w:r w:rsidR="0010607C">
        <w:rPr>
          <w:sz w:val="22"/>
          <w:szCs w:val="22"/>
        </w:rPr>
        <w:t xml:space="preserve"> unknown</w:t>
      </w:r>
      <w:r w:rsidR="005625C2">
        <w:rPr>
          <w:sz w:val="22"/>
          <w:szCs w:val="22"/>
        </w:rPr>
        <w:t xml:space="preserve"> to UE</w:t>
      </w:r>
      <w:r w:rsidR="0010607C">
        <w:rPr>
          <w:sz w:val="22"/>
          <w:szCs w:val="22"/>
        </w:rPr>
        <w:t xml:space="preserve">. </w:t>
      </w:r>
      <w:r w:rsidR="005625C2">
        <w:rPr>
          <w:sz w:val="22"/>
          <w:szCs w:val="22"/>
        </w:rPr>
        <w:t>T</w:t>
      </w:r>
      <w:r w:rsidRPr="001A6D78">
        <w:rPr>
          <w:sz w:val="22"/>
          <w:szCs w:val="22"/>
        </w:rPr>
        <w:t>he SS burst set periodicity an</w:t>
      </w:r>
      <w:r w:rsidR="00A45BCF">
        <w:rPr>
          <w:sz w:val="22"/>
          <w:szCs w:val="22"/>
        </w:rPr>
        <w:t>d PRACH resource periodicity</w:t>
      </w:r>
      <w:r w:rsidR="0010607C">
        <w:rPr>
          <w:sz w:val="22"/>
          <w:szCs w:val="22"/>
        </w:rPr>
        <w:t xml:space="preserve"> </w:t>
      </w:r>
      <w:r w:rsidR="005625C2">
        <w:rPr>
          <w:sz w:val="22"/>
          <w:szCs w:val="22"/>
        </w:rPr>
        <w:t xml:space="preserve">of the target cell </w:t>
      </w:r>
      <w:r w:rsidR="0055661F">
        <w:rPr>
          <w:sz w:val="22"/>
          <w:szCs w:val="22"/>
        </w:rPr>
        <w:t xml:space="preserve">need to be conveyed </w:t>
      </w:r>
      <w:r w:rsidR="0010607C">
        <w:rPr>
          <w:sz w:val="22"/>
          <w:szCs w:val="22"/>
        </w:rPr>
        <w:t>to UE</w:t>
      </w:r>
      <w:r w:rsidRPr="001A6D78">
        <w:rPr>
          <w:sz w:val="22"/>
          <w:szCs w:val="22"/>
        </w:rPr>
        <w:t xml:space="preserve"> </w:t>
      </w:r>
      <w:r w:rsidR="0018237F">
        <w:rPr>
          <w:sz w:val="22"/>
          <w:szCs w:val="22"/>
        </w:rPr>
        <w:t>e.g., via</w:t>
      </w:r>
      <w:r w:rsidRPr="001A6D78">
        <w:rPr>
          <w:sz w:val="22"/>
          <w:szCs w:val="22"/>
        </w:rPr>
        <w:t xml:space="preserve"> the handover command</w:t>
      </w:r>
      <w:r w:rsidR="005625C2">
        <w:rPr>
          <w:sz w:val="22"/>
          <w:szCs w:val="22"/>
        </w:rPr>
        <w:t>,</w:t>
      </w:r>
      <w:r w:rsidR="00AA6914">
        <w:rPr>
          <w:sz w:val="22"/>
          <w:szCs w:val="22"/>
        </w:rPr>
        <w:t xml:space="preserve"> so that UE can decide whether it should decode</w:t>
      </w:r>
      <w:r w:rsidR="005625C2">
        <w:rPr>
          <w:sz w:val="22"/>
          <w:szCs w:val="22"/>
        </w:rPr>
        <w:t xml:space="preserve"> target cell</w:t>
      </w:r>
      <w:r w:rsidR="00AA6914">
        <w:rPr>
          <w:sz w:val="22"/>
          <w:szCs w:val="22"/>
        </w:rPr>
        <w:t xml:space="preserve"> PBCH for SFN or not</w:t>
      </w:r>
      <w:r w:rsidR="0018237F">
        <w:rPr>
          <w:sz w:val="22"/>
          <w:szCs w:val="22"/>
        </w:rPr>
        <w:t>:</w:t>
      </w:r>
    </w:p>
    <w:p w14:paraId="49F39F59" w14:textId="1E143893" w:rsidR="0082520A" w:rsidRDefault="0082520A" w:rsidP="0082520A">
      <w:pPr>
        <w:pStyle w:val="ListParagraph"/>
        <w:numPr>
          <w:ilvl w:val="3"/>
          <w:numId w:val="20"/>
        </w:numPr>
        <w:ind w:left="450" w:hanging="180"/>
        <w:rPr>
          <w:sz w:val="22"/>
          <w:szCs w:val="22"/>
        </w:rPr>
      </w:pPr>
      <w:r>
        <w:rPr>
          <w:sz w:val="22"/>
          <w:szCs w:val="22"/>
        </w:rPr>
        <w:t>If the PRACH resource periodicity equals to</w:t>
      </w:r>
      <w:r w:rsidR="00B80D18">
        <w:rPr>
          <w:sz w:val="22"/>
          <w:szCs w:val="22"/>
        </w:rPr>
        <w:t xml:space="preserve"> or shorter than</w:t>
      </w:r>
      <w:r>
        <w:rPr>
          <w:sz w:val="22"/>
          <w:szCs w:val="22"/>
        </w:rPr>
        <w:t xml:space="preserve"> the SS burst set periodicity, UE does no</w:t>
      </w:r>
      <w:r w:rsidR="00BD1FD6">
        <w:rPr>
          <w:sz w:val="22"/>
          <w:szCs w:val="22"/>
        </w:rPr>
        <w:t>t need to decode PBCH for</w:t>
      </w:r>
      <w:r>
        <w:rPr>
          <w:sz w:val="22"/>
          <w:szCs w:val="22"/>
        </w:rPr>
        <w:t xml:space="preserve"> frame timing</w:t>
      </w:r>
      <w:r w:rsidR="00BD1FD6">
        <w:rPr>
          <w:sz w:val="22"/>
          <w:szCs w:val="22"/>
        </w:rPr>
        <w:t xml:space="preserve"> or SFN</w:t>
      </w:r>
      <w:r>
        <w:rPr>
          <w:sz w:val="22"/>
          <w:szCs w:val="22"/>
        </w:rPr>
        <w:t xml:space="preserve">. </w:t>
      </w:r>
      <w:r w:rsidR="005625C2">
        <w:rPr>
          <w:sz w:val="22"/>
          <w:szCs w:val="22"/>
        </w:rPr>
        <w:t>A</w:t>
      </w:r>
      <w:r>
        <w:rPr>
          <w:sz w:val="22"/>
          <w:szCs w:val="22"/>
        </w:rPr>
        <w:t xml:space="preserve"> fixed gap is sufficient for UE to find out the PRACH resource.</w:t>
      </w:r>
    </w:p>
    <w:p w14:paraId="2234FF76" w14:textId="74E5CC0C" w:rsidR="0082520A" w:rsidRDefault="0082520A" w:rsidP="0082520A">
      <w:pPr>
        <w:pStyle w:val="ListParagraph"/>
        <w:numPr>
          <w:ilvl w:val="3"/>
          <w:numId w:val="20"/>
        </w:numPr>
        <w:ind w:left="450" w:hanging="180"/>
        <w:rPr>
          <w:sz w:val="22"/>
          <w:szCs w:val="22"/>
        </w:rPr>
      </w:pPr>
      <w:r>
        <w:rPr>
          <w:sz w:val="22"/>
          <w:szCs w:val="22"/>
        </w:rPr>
        <w:t xml:space="preserve">If the PRACH resource periodicity is longer than the SS </w:t>
      </w:r>
      <w:r w:rsidR="00927B4D">
        <w:rPr>
          <w:sz w:val="22"/>
          <w:szCs w:val="22"/>
        </w:rPr>
        <w:t>burst set periodicity, UE</w:t>
      </w:r>
      <w:r>
        <w:rPr>
          <w:sz w:val="22"/>
          <w:szCs w:val="22"/>
        </w:rPr>
        <w:t xml:space="preserve"> needs to decode </w:t>
      </w:r>
      <w:r w:rsidR="005625C2">
        <w:rPr>
          <w:sz w:val="22"/>
          <w:szCs w:val="22"/>
        </w:rPr>
        <w:t xml:space="preserve">target cell </w:t>
      </w:r>
      <w:r w:rsidR="00065CF8">
        <w:rPr>
          <w:sz w:val="22"/>
          <w:szCs w:val="22"/>
        </w:rPr>
        <w:t>PBCH for SFN</w:t>
      </w:r>
      <w:r>
        <w:rPr>
          <w:sz w:val="22"/>
          <w:szCs w:val="22"/>
        </w:rPr>
        <w:t>.</w:t>
      </w:r>
      <w:r w:rsidR="00982FB6">
        <w:rPr>
          <w:sz w:val="22"/>
          <w:szCs w:val="22"/>
        </w:rPr>
        <w:t xml:space="preserve"> This case is the same as signalling the half frame timing in PBCH payload.</w:t>
      </w:r>
    </w:p>
    <w:p w14:paraId="3BB7336A" w14:textId="6C22EA2E" w:rsidR="00AC6807" w:rsidRDefault="00E4792C" w:rsidP="00AC6807">
      <w:pPr>
        <w:spacing w:before="40" w:after="40"/>
        <w:rPr>
          <w:sz w:val="22"/>
          <w:szCs w:val="22"/>
        </w:rPr>
      </w:pPr>
      <w:r>
        <w:rPr>
          <w:sz w:val="22"/>
          <w:szCs w:val="22"/>
        </w:rPr>
        <w:t>Furthermore, it should be noted that in the</w:t>
      </w:r>
      <w:r w:rsidR="001301EC">
        <w:rPr>
          <w:sz w:val="22"/>
          <w:szCs w:val="22"/>
        </w:rPr>
        <w:t xml:space="preserve"> extremely high-</w:t>
      </w:r>
      <w:r w:rsidR="00612071" w:rsidRPr="00E4792C">
        <w:rPr>
          <w:sz w:val="22"/>
          <w:szCs w:val="22"/>
        </w:rPr>
        <w:t>speed</w:t>
      </w:r>
      <w:r w:rsidR="00AC6807" w:rsidRPr="00E4792C">
        <w:rPr>
          <w:color w:val="auto"/>
          <w:sz w:val="22"/>
          <w:szCs w:val="22"/>
          <w:lang w:val="en-US" w:eastAsia="en-US"/>
        </w:rPr>
        <w:t xml:space="preserve"> </w:t>
      </w:r>
      <w:r>
        <w:rPr>
          <w:color w:val="auto"/>
          <w:sz w:val="22"/>
          <w:szCs w:val="22"/>
          <w:lang w:val="en-US" w:eastAsia="en-US"/>
        </w:rPr>
        <w:t xml:space="preserve">scenarios </w:t>
      </w:r>
      <w:r w:rsidR="00612071" w:rsidRPr="00E4792C">
        <w:rPr>
          <w:sz w:val="22"/>
          <w:szCs w:val="22"/>
        </w:rPr>
        <w:t>where the phase changed from one symbol to the next</w:t>
      </w:r>
      <w:r>
        <w:rPr>
          <w:sz w:val="22"/>
          <w:szCs w:val="22"/>
        </w:rPr>
        <w:t xml:space="preserve">, </w:t>
      </w:r>
      <w:r w:rsidR="00AC6807" w:rsidRPr="00E4792C">
        <w:rPr>
          <w:sz w:val="22"/>
          <w:szCs w:val="22"/>
        </w:rPr>
        <w:t xml:space="preserve">UE may not be able to examine the phase of </w:t>
      </w:r>
      <w:r>
        <w:rPr>
          <w:sz w:val="22"/>
          <w:szCs w:val="22"/>
        </w:rPr>
        <w:t xml:space="preserve">PBCH </w:t>
      </w:r>
      <w:r w:rsidR="00AC6807" w:rsidRPr="00E4792C">
        <w:rPr>
          <w:sz w:val="22"/>
          <w:szCs w:val="22"/>
        </w:rPr>
        <w:t xml:space="preserve">DMRS with respect to phase of SSS to acquire the polarity of </w:t>
      </w:r>
      <w:r>
        <w:rPr>
          <w:sz w:val="22"/>
          <w:szCs w:val="22"/>
        </w:rPr>
        <w:t xml:space="preserve">PBCH </w:t>
      </w:r>
      <w:r w:rsidR="00AC6807" w:rsidRPr="00E4792C">
        <w:rPr>
          <w:sz w:val="22"/>
          <w:szCs w:val="22"/>
        </w:rPr>
        <w:t>DMRS phase.</w:t>
      </w:r>
    </w:p>
    <w:p w14:paraId="794D8813" w14:textId="77777777" w:rsidR="008145F0" w:rsidRPr="00E4792C" w:rsidRDefault="008145F0" w:rsidP="00AC6807">
      <w:pPr>
        <w:spacing w:before="40" w:after="40"/>
        <w:rPr>
          <w:color w:val="auto"/>
          <w:sz w:val="22"/>
          <w:szCs w:val="22"/>
          <w:lang w:val="en-US" w:eastAsia="en-US"/>
        </w:rPr>
      </w:pPr>
    </w:p>
    <w:p w14:paraId="33E1783E" w14:textId="5E80C5CA" w:rsidR="0072383C" w:rsidRPr="003B33CB" w:rsidRDefault="00ED35BD" w:rsidP="00ED35BD">
      <w:pPr>
        <w:rPr>
          <w:b/>
          <w:i/>
          <w:sz w:val="22"/>
          <w:szCs w:val="22"/>
          <w:u w:val="single"/>
        </w:rPr>
      </w:pPr>
      <w:r w:rsidRPr="003B33CB">
        <w:rPr>
          <w:b/>
          <w:i/>
          <w:sz w:val="22"/>
          <w:szCs w:val="22"/>
          <w:u w:val="single"/>
        </w:rPr>
        <w:t>Proposal 1:</w:t>
      </w:r>
      <w:r w:rsidRPr="003B33CB">
        <w:rPr>
          <w:b/>
          <w:i/>
          <w:sz w:val="22"/>
          <w:szCs w:val="22"/>
        </w:rPr>
        <w:t xml:space="preserve"> </w:t>
      </w:r>
      <w:r w:rsidR="0072383C" w:rsidRPr="003B33CB">
        <w:rPr>
          <w:b/>
          <w:i/>
          <w:sz w:val="22"/>
          <w:szCs w:val="22"/>
        </w:rPr>
        <w:t>For the half-frame timing indicat</w:t>
      </w:r>
      <w:r w:rsidR="00043665" w:rsidRPr="003B33CB">
        <w:rPr>
          <w:b/>
          <w:i/>
          <w:sz w:val="22"/>
          <w:szCs w:val="22"/>
        </w:rPr>
        <w:t>ion, one of the following alternative</w:t>
      </w:r>
      <w:r w:rsidR="0072383C" w:rsidRPr="003B33CB">
        <w:rPr>
          <w:b/>
          <w:i/>
          <w:sz w:val="22"/>
          <w:szCs w:val="22"/>
        </w:rPr>
        <w:t>s is supported</w:t>
      </w:r>
    </w:p>
    <w:p w14:paraId="40791217" w14:textId="77777777" w:rsidR="00B7119B" w:rsidRPr="003B33CB" w:rsidRDefault="00043665" w:rsidP="00B7119B">
      <w:pPr>
        <w:pStyle w:val="ListParagraph"/>
        <w:numPr>
          <w:ilvl w:val="3"/>
          <w:numId w:val="20"/>
        </w:numPr>
        <w:ind w:left="450" w:hanging="270"/>
        <w:rPr>
          <w:b/>
          <w:i/>
        </w:rPr>
      </w:pPr>
      <w:r w:rsidRPr="003B33CB">
        <w:rPr>
          <w:b/>
          <w:i/>
        </w:rPr>
        <w:t>Alt.</w:t>
      </w:r>
      <w:r w:rsidR="0072383C" w:rsidRPr="003B33CB">
        <w:rPr>
          <w:b/>
          <w:i/>
        </w:rPr>
        <w:t xml:space="preserve"> 1: </w:t>
      </w:r>
      <w:r w:rsidR="00ED35BD" w:rsidRPr="003B33CB">
        <w:rPr>
          <w:b/>
          <w:i/>
        </w:rPr>
        <w:t xml:space="preserve">The half-frame </w:t>
      </w:r>
      <w:r w:rsidR="00572960" w:rsidRPr="003B33CB">
        <w:rPr>
          <w:b/>
          <w:i/>
        </w:rPr>
        <w:t xml:space="preserve">timing </w:t>
      </w:r>
      <w:r w:rsidR="00ED35BD" w:rsidRPr="003B33CB">
        <w:rPr>
          <w:b/>
          <w:i/>
        </w:rPr>
        <w:t>is indicated by an explicit bit in the NR-PBCH payload.</w:t>
      </w:r>
    </w:p>
    <w:p w14:paraId="58B4A9D9" w14:textId="09F465F0" w:rsidR="0072383C" w:rsidRPr="003B33CB" w:rsidRDefault="00043665" w:rsidP="00B7119B">
      <w:pPr>
        <w:pStyle w:val="ListParagraph"/>
        <w:numPr>
          <w:ilvl w:val="3"/>
          <w:numId w:val="20"/>
        </w:numPr>
        <w:ind w:left="450" w:hanging="270"/>
        <w:rPr>
          <w:b/>
          <w:i/>
        </w:rPr>
      </w:pPr>
      <w:r w:rsidRPr="003B33CB">
        <w:rPr>
          <w:b/>
          <w:i/>
        </w:rPr>
        <w:t>Alt.</w:t>
      </w:r>
      <w:r w:rsidR="0072383C" w:rsidRPr="003B33CB">
        <w:rPr>
          <w:b/>
          <w:i/>
        </w:rPr>
        <w:t xml:space="preserve"> 2</w:t>
      </w:r>
      <w:r w:rsidR="00AE7DA4" w:rsidRPr="003B33CB">
        <w:rPr>
          <w:b/>
          <w:i/>
        </w:rPr>
        <w:t>: The half-frame timing is indicated by an explicit bit in the NR-PBCH payload</w:t>
      </w:r>
      <w:r w:rsidR="00B7119B" w:rsidRPr="003B33CB">
        <w:rPr>
          <w:b/>
          <w:i/>
        </w:rPr>
        <w:t xml:space="preserve">. </w:t>
      </w:r>
      <w:r w:rsidR="0072383C" w:rsidRPr="003B33CB">
        <w:rPr>
          <w:b/>
          <w:i/>
        </w:rPr>
        <w:t xml:space="preserve">In addition, </w:t>
      </w:r>
      <w:r w:rsidR="00B7119B" w:rsidRPr="003B33CB">
        <w:rPr>
          <w:b/>
          <w:i/>
        </w:rPr>
        <w:t xml:space="preserve">select </w:t>
      </w:r>
      <w:r w:rsidR="0072383C" w:rsidRPr="003B33CB">
        <w:rPr>
          <w:b/>
          <w:i/>
          <w:sz w:val="22"/>
          <w:szCs w:val="22"/>
        </w:rPr>
        <w:t xml:space="preserve">one of the following options to indicate </w:t>
      </w:r>
      <w:r w:rsidR="0072383C" w:rsidRPr="003B33CB">
        <w:rPr>
          <w:b/>
          <w:i/>
        </w:rPr>
        <w:t>the half-frame timing</w:t>
      </w:r>
    </w:p>
    <w:p w14:paraId="2991E4C0" w14:textId="253014F8" w:rsidR="0072383C" w:rsidRPr="003B33CB" w:rsidRDefault="0072383C" w:rsidP="0072383C">
      <w:pPr>
        <w:pStyle w:val="ListParagraph"/>
        <w:numPr>
          <w:ilvl w:val="4"/>
          <w:numId w:val="20"/>
        </w:numPr>
        <w:tabs>
          <w:tab w:val="clear" w:pos="3600"/>
        </w:tabs>
        <w:spacing w:after="120"/>
        <w:ind w:left="1170" w:hanging="270"/>
        <w:rPr>
          <w:b/>
          <w:i/>
          <w:sz w:val="22"/>
          <w:szCs w:val="22"/>
          <w:lang w:val="en-US"/>
        </w:rPr>
      </w:pPr>
      <w:r w:rsidRPr="003B33CB">
        <w:rPr>
          <w:b/>
          <w:i/>
          <w:sz w:val="22"/>
          <w:szCs w:val="22"/>
          <w:lang w:val="en-US"/>
        </w:rPr>
        <w:t>Alt. a</w:t>
      </w:r>
      <w:r w:rsidR="000A00FF" w:rsidRPr="003B33CB">
        <w:rPr>
          <w:b/>
          <w:i/>
          <w:sz w:val="22"/>
          <w:szCs w:val="22"/>
          <w:lang w:val="en-US"/>
        </w:rPr>
        <w:t>:</w:t>
      </w:r>
      <w:r w:rsidRPr="003B33CB">
        <w:rPr>
          <w:b/>
          <w:i/>
          <w:sz w:val="22"/>
          <w:szCs w:val="22"/>
          <w:lang w:val="en-US"/>
        </w:rPr>
        <w:t xml:space="preserve"> </w:t>
      </w:r>
      <w:r w:rsidR="000A00FF" w:rsidRPr="003B33CB">
        <w:rPr>
          <w:b/>
          <w:i/>
        </w:rPr>
        <w:t xml:space="preserve">The half-frame timing is indicated by </w:t>
      </w:r>
      <w:r w:rsidRPr="003B33CB">
        <w:rPr>
          <w:b/>
          <w:i/>
          <w:sz w:val="22"/>
          <w:szCs w:val="22"/>
          <w:lang w:val="en-US"/>
        </w:rPr>
        <w:t>polarizing PBCH symbols (both DMRS and PBCH data) every 5ms</w:t>
      </w:r>
      <w:r w:rsidR="000A00FF" w:rsidRPr="003B33CB">
        <w:rPr>
          <w:b/>
          <w:i/>
          <w:sz w:val="22"/>
          <w:szCs w:val="22"/>
          <w:lang w:val="en-US"/>
        </w:rPr>
        <w:t>. In particular</w:t>
      </w:r>
      <w:r w:rsidRPr="003B33CB">
        <w:rPr>
          <w:b/>
          <w:i/>
          <w:sz w:val="22"/>
          <w:szCs w:val="22"/>
          <w:lang w:val="en-US"/>
        </w:rPr>
        <w:t>,</w:t>
      </w:r>
      <w:r w:rsidR="006865F5" w:rsidRPr="003B33CB">
        <w:rPr>
          <w:b/>
          <w:i/>
          <w:sz w:val="22"/>
          <w:szCs w:val="22"/>
          <w:lang w:val="en-US"/>
        </w:rPr>
        <w:t xml:space="preserve"> </w:t>
      </w:r>
      <w:r w:rsidRPr="003B33CB">
        <w:rPr>
          <w:b/>
          <w:i/>
          <w:sz w:val="22"/>
          <w:szCs w:val="22"/>
          <w:lang w:val="en-US"/>
        </w:rPr>
        <w:t xml:space="preserve">apply </w:t>
      </w:r>
      <w:r w:rsidR="000A00FF" w:rsidRPr="003B33CB">
        <w:rPr>
          <w:b/>
          <w:i/>
          <w:sz w:val="22"/>
          <w:szCs w:val="22"/>
          <w:lang w:val="en-US"/>
        </w:rPr>
        <w:t xml:space="preserve">a cover code </w:t>
      </w:r>
      <w:r w:rsidRPr="003B33CB">
        <w:rPr>
          <w:b/>
          <w:i/>
          <w:sz w:val="22"/>
          <w:szCs w:val="22"/>
          <w:lang w:val="en-US"/>
        </w:rPr>
        <w:t>[+1, +1, +1, +1]</w:t>
      </w:r>
      <w:r w:rsidR="001020DF" w:rsidRPr="003B33CB">
        <w:rPr>
          <w:b/>
          <w:i/>
          <w:sz w:val="22"/>
          <w:szCs w:val="22"/>
          <w:lang w:val="en-US"/>
        </w:rPr>
        <w:t xml:space="preserve"> to each SS block</w:t>
      </w:r>
      <w:r w:rsidRPr="003B33CB">
        <w:rPr>
          <w:b/>
          <w:i/>
          <w:sz w:val="22"/>
          <w:szCs w:val="22"/>
          <w:lang w:val="en-US"/>
        </w:rPr>
        <w:t xml:space="preserve"> in the first half frame and</w:t>
      </w:r>
      <w:r w:rsidR="000A00FF" w:rsidRPr="003B33CB">
        <w:rPr>
          <w:b/>
          <w:i/>
          <w:sz w:val="22"/>
          <w:szCs w:val="22"/>
          <w:lang w:val="en-US"/>
        </w:rPr>
        <w:t xml:space="preserve"> a cover code</w:t>
      </w:r>
      <w:r w:rsidRPr="003B33CB">
        <w:rPr>
          <w:b/>
          <w:i/>
          <w:sz w:val="22"/>
          <w:szCs w:val="22"/>
          <w:lang w:val="en-US"/>
        </w:rPr>
        <w:t xml:space="preserve"> [+1, -1, +1, -1] to </w:t>
      </w:r>
      <w:r w:rsidR="001020DF" w:rsidRPr="003B33CB">
        <w:rPr>
          <w:b/>
          <w:i/>
          <w:sz w:val="22"/>
          <w:szCs w:val="22"/>
          <w:lang w:val="en-US"/>
        </w:rPr>
        <w:t>each SS block</w:t>
      </w:r>
      <w:r w:rsidRPr="003B33CB">
        <w:rPr>
          <w:b/>
          <w:i/>
          <w:sz w:val="22"/>
          <w:szCs w:val="22"/>
          <w:lang w:val="en-US"/>
        </w:rPr>
        <w:t xml:space="preserve"> in the second half frame.</w:t>
      </w:r>
    </w:p>
    <w:p w14:paraId="5D01517F" w14:textId="7611D3FE" w:rsidR="0072383C" w:rsidRPr="003B33CB" w:rsidRDefault="0072383C" w:rsidP="0072383C">
      <w:pPr>
        <w:pStyle w:val="ListParagraph"/>
        <w:numPr>
          <w:ilvl w:val="4"/>
          <w:numId w:val="20"/>
        </w:numPr>
        <w:tabs>
          <w:tab w:val="clear" w:pos="3600"/>
        </w:tabs>
        <w:spacing w:after="120"/>
        <w:ind w:left="1170" w:hanging="270"/>
        <w:rPr>
          <w:b/>
          <w:i/>
          <w:sz w:val="22"/>
          <w:szCs w:val="22"/>
          <w:lang w:val="en-US"/>
        </w:rPr>
      </w:pPr>
      <w:r w:rsidRPr="003B33CB">
        <w:rPr>
          <w:b/>
          <w:i/>
          <w:sz w:val="22"/>
          <w:szCs w:val="22"/>
          <w:lang w:val="en-US"/>
        </w:rPr>
        <w:t xml:space="preserve">Alt. b: </w:t>
      </w:r>
      <w:r w:rsidR="000A00FF" w:rsidRPr="003B33CB">
        <w:rPr>
          <w:b/>
          <w:i/>
        </w:rPr>
        <w:t xml:space="preserve">The half-frame timing is indicated </w:t>
      </w:r>
      <w:r w:rsidRPr="003B33CB">
        <w:rPr>
          <w:b/>
          <w:i/>
          <w:sz w:val="22"/>
          <w:szCs w:val="22"/>
          <w:lang w:val="en-US"/>
        </w:rPr>
        <w:t>by polarizing SSS every 5ms</w:t>
      </w:r>
      <w:r w:rsidR="000A00FF" w:rsidRPr="003B33CB">
        <w:rPr>
          <w:b/>
          <w:i/>
          <w:sz w:val="22"/>
          <w:szCs w:val="22"/>
          <w:lang w:val="en-US"/>
        </w:rPr>
        <w:t xml:space="preserve">. In particular, </w:t>
      </w:r>
      <w:r w:rsidRPr="003B33CB">
        <w:rPr>
          <w:b/>
          <w:i/>
          <w:sz w:val="22"/>
          <w:szCs w:val="22"/>
          <w:lang w:val="en-US"/>
        </w:rPr>
        <w:t>apply</w:t>
      </w:r>
      <w:r w:rsidR="000A00FF" w:rsidRPr="003B33CB">
        <w:rPr>
          <w:b/>
          <w:i/>
          <w:sz w:val="22"/>
          <w:szCs w:val="22"/>
          <w:lang w:val="en-US"/>
        </w:rPr>
        <w:t xml:space="preserve"> a cover code</w:t>
      </w:r>
      <w:r w:rsidRPr="003B33CB">
        <w:rPr>
          <w:b/>
          <w:i/>
          <w:sz w:val="22"/>
          <w:szCs w:val="22"/>
          <w:lang w:val="en-US"/>
        </w:rPr>
        <w:t xml:space="preserve"> [+1, +1, +1, +1] to </w:t>
      </w:r>
      <w:r w:rsidR="001020DF" w:rsidRPr="003B33CB">
        <w:rPr>
          <w:b/>
          <w:i/>
          <w:sz w:val="22"/>
          <w:szCs w:val="22"/>
          <w:lang w:val="en-US"/>
        </w:rPr>
        <w:t xml:space="preserve">each </w:t>
      </w:r>
      <w:r w:rsidRPr="003B33CB">
        <w:rPr>
          <w:b/>
          <w:i/>
          <w:sz w:val="22"/>
          <w:szCs w:val="22"/>
          <w:lang w:val="en-US"/>
        </w:rPr>
        <w:t>SS</w:t>
      </w:r>
      <w:r w:rsidR="001020DF" w:rsidRPr="003B33CB">
        <w:rPr>
          <w:b/>
          <w:i/>
          <w:sz w:val="22"/>
          <w:szCs w:val="22"/>
          <w:lang w:val="en-US"/>
        </w:rPr>
        <w:t xml:space="preserve"> block</w:t>
      </w:r>
      <w:r w:rsidRPr="003B33CB">
        <w:rPr>
          <w:b/>
          <w:i/>
          <w:sz w:val="22"/>
          <w:szCs w:val="22"/>
          <w:lang w:val="en-US"/>
        </w:rPr>
        <w:t xml:space="preserve"> in the first half frame and</w:t>
      </w:r>
      <w:r w:rsidR="000A00FF" w:rsidRPr="003B33CB">
        <w:rPr>
          <w:b/>
          <w:i/>
          <w:sz w:val="22"/>
          <w:szCs w:val="22"/>
          <w:lang w:val="en-US"/>
        </w:rPr>
        <w:t xml:space="preserve"> a cover code</w:t>
      </w:r>
      <w:r w:rsidRPr="003B33CB">
        <w:rPr>
          <w:b/>
          <w:i/>
          <w:sz w:val="22"/>
          <w:szCs w:val="22"/>
          <w:lang w:val="en-US"/>
        </w:rPr>
        <w:t xml:space="preserve"> [+1, </w:t>
      </w:r>
      <w:r w:rsidR="00495B0A" w:rsidRPr="003B33CB">
        <w:rPr>
          <w:b/>
          <w:i/>
          <w:sz w:val="22"/>
          <w:szCs w:val="22"/>
          <w:lang w:val="en-US"/>
        </w:rPr>
        <w:t>+</w:t>
      </w:r>
      <w:r w:rsidRPr="003B33CB">
        <w:rPr>
          <w:b/>
          <w:i/>
          <w:sz w:val="22"/>
          <w:szCs w:val="22"/>
          <w:lang w:val="en-US"/>
        </w:rPr>
        <w:t xml:space="preserve">1, </w:t>
      </w:r>
      <w:r w:rsidR="00495B0A" w:rsidRPr="003B33CB">
        <w:rPr>
          <w:b/>
          <w:i/>
          <w:sz w:val="22"/>
          <w:szCs w:val="22"/>
          <w:lang w:val="en-US"/>
        </w:rPr>
        <w:t>-</w:t>
      </w:r>
      <w:r w:rsidRPr="003B33CB">
        <w:rPr>
          <w:b/>
          <w:i/>
          <w:sz w:val="22"/>
          <w:szCs w:val="22"/>
          <w:lang w:val="en-US"/>
        </w:rPr>
        <w:t xml:space="preserve">1, +1] to </w:t>
      </w:r>
      <w:r w:rsidR="001020DF" w:rsidRPr="003B33CB">
        <w:rPr>
          <w:b/>
          <w:i/>
          <w:sz w:val="22"/>
          <w:szCs w:val="22"/>
          <w:lang w:val="en-US"/>
        </w:rPr>
        <w:t xml:space="preserve">each SS block </w:t>
      </w:r>
      <w:r w:rsidRPr="003B33CB">
        <w:rPr>
          <w:b/>
          <w:i/>
          <w:sz w:val="22"/>
          <w:szCs w:val="22"/>
          <w:lang w:val="en-US"/>
        </w:rPr>
        <w:t>in the second half frame.</w:t>
      </w:r>
    </w:p>
    <w:p w14:paraId="0279C329" w14:textId="77777777" w:rsidR="00CC432B" w:rsidRDefault="00CC432B" w:rsidP="00CC432B">
      <w:pPr>
        <w:pStyle w:val="Heading1"/>
        <w:numPr>
          <w:ilvl w:val="0"/>
          <w:numId w:val="3"/>
        </w:numPr>
        <w:overflowPunct/>
        <w:autoSpaceDE/>
        <w:autoSpaceDN/>
        <w:adjustRightInd/>
        <w:textAlignment w:val="auto"/>
        <w:rPr>
          <w:rFonts w:cs="Arial"/>
          <w:lang w:eastAsia="zh-CN"/>
        </w:rPr>
      </w:pPr>
      <w:bookmarkStart w:id="5" w:name="_Ref494356483"/>
      <w:r>
        <w:rPr>
          <w:rFonts w:cs="Arial"/>
          <w:lang w:eastAsia="zh-CN"/>
        </w:rPr>
        <w:t>PBCH DMRS design</w:t>
      </w:r>
      <w:bookmarkEnd w:id="5"/>
      <w:r w:rsidRPr="00782E81">
        <w:rPr>
          <w:rFonts w:cs="Arial"/>
          <w:lang w:eastAsia="zh-CN"/>
        </w:rPr>
        <w:t xml:space="preserve">  </w:t>
      </w:r>
    </w:p>
    <w:p w14:paraId="6BA59072" w14:textId="066291C9" w:rsidR="00C3173B" w:rsidRDefault="009709AE" w:rsidP="00C3173B">
      <w:pPr>
        <w:rPr>
          <w:sz w:val="22"/>
          <w:szCs w:val="24"/>
        </w:rPr>
      </w:pPr>
      <w:r>
        <w:rPr>
          <w:sz w:val="22"/>
          <w:szCs w:val="24"/>
        </w:rPr>
        <w:t xml:space="preserve">At the last meeting, </w:t>
      </w:r>
      <w:r w:rsidR="00C3173B">
        <w:rPr>
          <w:sz w:val="22"/>
          <w:szCs w:val="24"/>
        </w:rPr>
        <w:t xml:space="preserve">some structural properties and intercell cross-correlations </w:t>
      </w:r>
      <w:r w:rsidR="00C3173B">
        <w:rPr>
          <w:lang w:eastAsia="ko-KR"/>
        </w:rPr>
        <w:t xml:space="preserve">endowed by linear (or, more </w:t>
      </w:r>
      <w:r w:rsidR="005936C8">
        <w:rPr>
          <w:lang w:eastAsia="ko-KR"/>
        </w:rPr>
        <w:t>generally</w:t>
      </w:r>
      <w:r w:rsidR="00C3173B">
        <w:rPr>
          <w:lang w:eastAsia="ko-KR"/>
        </w:rPr>
        <w:t>, separable) vs</w:t>
      </w:r>
      <w:r>
        <w:rPr>
          <w:lang w:eastAsia="ko-KR"/>
        </w:rPr>
        <w:t>.</w:t>
      </w:r>
      <w:r w:rsidR="00C3173B">
        <w:rPr>
          <w:lang w:eastAsia="ko-KR"/>
        </w:rPr>
        <w:t xml:space="preserve"> non-linear/non-separable </w:t>
      </w:r>
      <w:r w:rsidR="00C3173B">
        <w:rPr>
          <w:sz w:val="22"/>
          <w:szCs w:val="24"/>
        </w:rPr>
        <w:t xml:space="preserve">initialization functions of cell ID </w:t>
      </w:r>
      <m:oMath>
        <m:sSubSup>
          <m:sSubSupPr>
            <m:ctrlPr>
              <w:rPr>
                <w:rFonts w:ascii="Cambria Math" w:hAnsi="Cambria Math"/>
                <w:i/>
                <w:iCs/>
                <w:sz w:val="18"/>
              </w:rPr>
            </m:ctrlPr>
          </m:sSubSupPr>
          <m:e>
            <m:r>
              <w:rPr>
                <w:rFonts w:ascii="Cambria Math" w:hAnsi="Cambria Math"/>
                <w:sz w:val="18"/>
              </w:rPr>
              <m:t>N</m:t>
            </m:r>
          </m:e>
          <m:sub>
            <m:r>
              <w:rPr>
                <w:rFonts w:ascii="Cambria Math" w:hAnsi="Cambria Math"/>
                <w:sz w:val="18"/>
              </w:rPr>
              <m:t>ID</m:t>
            </m:r>
          </m:sub>
          <m:sup>
            <m:r>
              <w:rPr>
                <w:rFonts w:ascii="Cambria Math" w:hAnsi="Cambria Math"/>
                <w:sz w:val="18"/>
              </w:rPr>
              <m:t>cell</m:t>
            </m:r>
          </m:sup>
        </m:sSubSup>
      </m:oMath>
      <w:r w:rsidR="00C3173B">
        <w:rPr>
          <w:sz w:val="22"/>
          <w:szCs w:val="24"/>
        </w:rPr>
        <w:t xml:space="preserve"> and 3 LSBs of SS block index </w:t>
      </w:r>
      <m:oMath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w:rPr>
                <w:rFonts w:ascii="Cambria Math" w:hAnsi="Cambria Math"/>
                <w:lang w:eastAsia="ko-KR"/>
              </w:rPr>
              <m:t>I</m:t>
            </m:r>
          </m:e>
          <m:sub>
            <m:r>
              <w:rPr>
                <w:rFonts w:ascii="Cambria Math" w:hAnsi="Cambria Math"/>
                <w:lang w:eastAsia="ko-KR"/>
              </w:rPr>
              <m:t>SSB</m:t>
            </m:r>
          </m:sub>
        </m:sSub>
      </m:oMath>
      <w:r w:rsidR="00C3173B" w:rsidRPr="00BE5799">
        <w:rPr>
          <w:sz w:val="22"/>
          <w:szCs w:val="24"/>
        </w:rPr>
        <w:t xml:space="preserve"> (</w:t>
      </w:r>
      <m:oMath>
        <m:r>
          <w:rPr>
            <w:rFonts w:ascii="Cambria Math" w:hAnsi="Cambria Math"/>
            <w:lang w:eastAsia="ko-KR"/>
          </w:rPr>
          <m:t>0≤</m:t>
        </m:r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w:rPr>
                <w:rFonts w:ascii="Cambria Math" w:hAnsi="Cambria Math"/>
                <w:lang w:eastAsia="ko-KR"/>
              </w:rPr>
              <m:t>I</m:t>
            </m:r>
          </m:e>
          <m:sub>
            <m:r>
              <w:rPr>
                <w:rFonts w:ascii="Cambria Math" w:hAnsi="Cambria Math"/>
                <w:lang w:eastAsia="ko-KR"/>
              </w:rPr>
              <m:t>SSB</m:t>
            </m:r>
          </m:sub>
        </m:sSub>
        <m:r>
          <w:rPr>
            <w:rFonts w:ascii="Cambria Math" w:hAnsi="Cambria Math"/>
            <w:lang w:eastAsia="ko-KR"/>
          </w:rPr>
          <m:t>≤7</m:t>
        </m:r>
      </m:oMath>
      <w:r w:rsidR="00C3173B" w:rsidRPr="00BE5799">
        <w:rPr>
          <w:lang w:eastAsia="ko-KR"/>
        </w:rPr>
        <w:t>)</w:t>
      </w:r>
      <w:r>
        <w:rPr>
          <w:lang w:eastAsia="ko-KR"/>
        </w:rPr>
        <w:t xml:space="preserve"> were discussed</w:t>
      </w:r>
      <w:r w:rsidR="00C3173B">
        <w:rPr>
          <w:lang w:eastAsia="ko-KR"/>
        </w:rPr>
        <w:t>.</w:t>
      </w:r>
      <w:r w:rsidR="00C3173B">
        <w:rPr>
          <w:sz w:val="22"/>
          <w:szCs w:val="24"/>
        </w:rPr>
        <w:t xml:space="preserve"> These proposals are summarized in </w:t>
      </w:r>
      <w:r w:rsidR="00C3173B">
        <w:rPr>
          <w:sz w:val="22"/>
          <w:szCs w:val="24"/>
        </w:rPr>
        <w:fldChar w:fldCharType="begin"/>
      </w:r>
      <w:r w:rsidR="00C3173B">
        <w:rPr>
          <w:sz w:val="22"/>
          <w:szCs w:val="24"/>
        </w:rPr>
        <w:instrText xml:space="preserve"> REF _Ref489360586 \h </w:instrText>
      </w:r>
      <w:r w:rsidR="00C3173B">
        <w:rPr>
          <w:sz w:val="22"/>
          <w:szCs w:val="24"/>
        </w:rPr>
      </w:r>
      <w:r w:rsidR="00C3173B">
        <w:rPr>
          <w:sz w:val="22"/>
          <w:szCs w:val="24"/>
        </w:rPr>
        <w:fldChar w:fldCharType="separate"/>
      </w:r>
      <w:r w:rsidR="00C3173B">
        <w:t xml:space="preserve">Table </w:t>
      </w:r>
      <w:r w:rsidR="00C3173B">
        <w:rPr>
          <w:noProof/>
        </w:rPr>
        <w:t>1</w:t>
      </w:r>
      <w:r w:rsidR="00C3173B">
        <w:rPr>
          <w:sz w:val="22"/>
          <w:szCs w:val="24"/>
        </w:rPr>
        <w:fldChar w:fldCharType="end"/>
      </w:r>
      <w:r w:rsidR="00C3173B">
        <w:rPr>
          <w:sz w:val="22"/>
          <w:szCs w:val="24"/>
        </w:rPr>
        <w:t>. In this section</w:t>
      </w:r>
      <w:r>
        <w:rPr>
          <w:sz w:val="22"/>
          <w:szCs w:val="24"/>
        </w:rPr>
        <w:t>,</w:t>
      </w:r>
      <w:r w:rsidR="00C3173B">
        <w:rPr>
          <w:sz w:val="22"/>
          <w:szCs w:val="24"/>
        </w:rPr>
        <w:t xml:space="preserve"> we explain the case for </w:t>
      </w:r>
      <w:r w:rsidR="003654FC">
        <w:rPr>
          <w:sz w:val="22"/>
          <w:szCs w:val="24"/>
        </w:rPr>
        <w:t>linear/separable initialization.</w:t>
      </w:r>
    </w:p>
    <w:p w14:paraId="49A35BBA" w14:textId="3B070B1E" w:rsidR="00C3173B" w:rsidRDefault="00C3173B" w:rsidP="00C3173B">
      <w:pPr>
        <w:rPr>
          <w:lang w:eastAsia="ko-KR"/>
        </w:rPr>
      </w:pPr>
      <w:r>
        <w:rPr>
          <w:lang w:eastAsia="ko-KR"/>
        </w:rPr>
        <w:t xml:space="preserve">Let </w:t>
      </w:r>
      <m:oMath>
        <m:r>
          <w:rPr>
            <w:rFonts w:ascii="Cambria Math" w:hAnsi="Cambria Math"/>
            <w:lang w:eastAsia="ko-KR"/>
          </w:rPr>
          <m:t>g</m:t>
        </m:r>
        <m:d>
          <m:dPr>
            <m:ctrlPr>
              <w:rPr>
                <w:rFonts w:ascii="Cambria Math" w:hAnsi="Cambria Math"/>
                <w:i/>
                <w:lang w:eastAsia="ko-KR"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i/>
                    <w:lang w:eastAsia="ko-KR"/>
                  </w:rPr>
                </m:ctrlPr>
              </m:sSubSupPr>
              <m:e>
                <m:r>
                  <w:rPr>
                    <w:rFonts w:ascii="Cambria Math" w:hAnsi="Cambria Math"/>
                    <w:lang w:eastAsia="ko-KR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eastAsia="ko-KR"/>
                  </w:rPr>
                  <m:t>ID</m:t>
                </m:r>
              </m:sub>
              <m:sup>
                <m:r>
                  <w:rPr>
                    <w:rFonts w:ascii="Cambria Math" w:hAnsi="Cambria Math"/>
                    <w:lang w:eastAsia="ko-KR"/>
                  </w:rPr>
                  <m:t>cell</m:t>
                </m:r>
              </m:sup>
            </m:sSubSup>
            <m:r>
              <w:rPr>
                <w:rFonts w:ascii="Cambria Math" w:hAnsi="Cambria Math"/>
                <w:lang w:eastAsia="ko-KR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  <w:lang w:eastAsia="ko-KR"/>
                  </w:rPr>
                </m:ctrlPr>
              </m:sSubPr>
              <m:e>
                <m:r>
                  <w:rPr>
                    <w:rFonts w:ascii="Cambria Math" w:hAnsi="Cambria Math"/>
                    <w:lang w:eastAsia="ko-KR"/>
                  </w:rPr>
                  <m:t>I</m:t>
                </m:r>
              </m:e>
              <m:sub>
                <m:r>
                  <w:rPr>
                    <w:rFonts w:ascii="Cambria Math" w:hAnsi="Cambria Math"/>
                    <w:lang w:eastAsia="ko-KR"/>
                  </w:rPr>
                  <m:t>SSB</m:t>
                </m:r>
              </m:sub>
            </m:sSub>
          </m:e>
        </m:d>
        <m:r>
          <w:rPr>
            <w:rFonts w:ascii="Cambria Math" w:hAnsi="Cambria Math"/>
            <w:lang w:eastAsia="ko-KR"/>
          </w:rPr>
          <m:t>=</m:t>
        </m:r>
        <m:d>
          <m:dPr>
            <m:ctrlPr>
              <w:rPr>
                <w:rFonts w:ascii="Cambria Math" w:hAnsi="Cambria Math"/>
                <w:i/>
                <w:lang w:eastAsia="ko-KR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lang w:eastAsia="ko-KR"/>
                  </w:rPr>
                </m:ctrlPr>
              </m:sSubPr>
              <m:e>
                <m:r>
                  <w:rPr>
                    <w:rFonts w:ascii="Cambria Math" w:hAnsi="Cambria Math"/>
                    <w:lang w:eastAsia="ko-KR"/>
                  </w:rPr>
                  <m:t>g</m:t>
                </m:r>
              </m:e>
              <m:sub>
                <m:r>
                  <w:rPr>
                    <w:rFonts w:ascii="Cambria Math" w:hAnsi="Cambria Math"/>
                    <w:lang w:eastAsia="ko-KR"/>
                  </w:rPr>
                  <m:t>n</m:t>
                </m:r>
              </m:sub>
            </m:sSub>
            <m:r>
              <w:rPr>
                <w:rFonts w:ascii="Cambria Math" w:hAnsi="Cambria Math"/>
                <w:lang w:eastAsia="ko-KR"/>
              </w:rPr>
              <m:t>, n=0,1,…,287</m:t>
            </m:r>
          </m:e>
        </m:d>
      </m:oMath>
      <w:r>
        <w:rPr>
          <w:lang w:eastAsia="ko-KR"/>
        </w:rPr>
        <w:t xml:space="preserve"> denote the binary Gold sequence and </w:t>
      </w:r>
      <m:oMath>
        <m:r>
          <w:rPr>
            <w:rFonts w:ascii="Cambria Math" w:hAnsi="Cambria Math"/>
            <w:lang w:eastAsia="ko-KR"/>
          </w:rPr>
          <m:t>d</m:t>
        </m:r>
        <m:d>
          <m:dPr>
            <m:ctrlPr>
              <w:rPr>
                <w:rFonts w:ascii="Cambria Math" w:hAnsi="Cambria Math"/>
                <w:i/>
                <w:lang w:eastAsia="ko-KR"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i/>
                    <w:lang w:eastAsia="ko-KR"/>
                  </w:rPr>
                </m:ctrlPr>
              </m:sSubSupPr>
              <m:e>
                <m:r>
                  <w:rPr>
                    <w:rFonts w:ascii="Cambria Math" w:hAnsi="Cambria Math"/>
                    <w:lang w:eastAsia="ko-KR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eastAsia="ko-KR"/>
                  </w:rPr>
                  <m:t>ID</m:t>
                </m:r>
              </m:sub>
              <m:sup>
                <m:r>
                  <w:rPr>
                    <w:rFonts w:ascii="Cambria Math" w:hAnsi="Cambria Math"/>
                    <w:lang w:eastAsia="ko-KR"/>
                  </w:rPr>
                  <m:t>cell</m:t>
                </m:r>
              </m:sup>
            </m:sSubSup>
            <m:r>
              <w:rPr>
                <w:rFonts w:ascii="Cambria Math" w:hAnsi="Cambria Math"/>
                <w:lang w:eastAsia="ko-KR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  <w:lang w:eastAsia="ko-KR"/>
                  </w:rPr>
                </m:ctrlPr>
              </m:sSubPr>
              <m:e>
                <m:r>
                  <w:rPr>
                    <w:rFonts w:ascii="Cambria Math" w:hAnsi="Cambria Math"/>
                    <w:lang w:eastAsia="ko-KR"/>
                  </w:rPr>
                  <m:t>I</m:t>
                </m:r>
              </m:e>
              <m:sub>
                <m:r>
                  <w:rPr>
                    <w:rFonts w:ascii="Cambria Math" w:hAnsi="Cambria Math"/>
                    <w:lang w:eastAsia="ko-KR"/>
                  </w:rPr>
                  <m:t>SSB</m:t>
                </m:r>
              </m:sub>
            </m:sSub>
          </m:e>
        </m:d>
        <m:r>
          <w:rPr>
            <w:rFonts w:ascii="Cambria Math" w:hAnsi="Cambria Math"/>
            <w:lang w:eastAsia="ko-KR"/>
          </w:rPr>
          <m:t>=</m:t>
        </m:r>
        <m:d>
          <m:dPr>
            <m:ctrlPr>
              <w:rPr>
                <w:rFonts w:ascii="Cambria Math" w:hAnsi="Cambria Math"/>
                <w:i/>
                <w:lang w:eastAsia="ko-KR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lang w:eastAsia="ko-KR"/>
                  </w:rPr>
                </m:ctrlPr>
              </m:fPr>
              <m:num>
                <m:r>
                  <w:rPr>
                    <w:rFonts w:ascii="Cambria Math" w:hAnsi="Cambria Math"/>
                    <w:lang w:eastAsia="ko-KR"/>
                  </w:rPr>
                  <m:t>1</m:t>
                </m:r>
              </m:num>
              <m:den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  <w:lang w:eastAsia="ko-KR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  <w:lang w:eastAsia="ko-KR"/>
                      </w:rPr>
                      <m:t>2</m:t>
                    </m:r>
                  </m:e>
                </m:rad>
              </m:den>
            </m:f>
            <m:d>
              <m:dPr>
                <m:ctrlPr>
                  <w:rPr>
                    <w:rFonts w:ascii="Cambria Math" w:hAnsi="Cambria Math"/>
                    <w:i/>
                    <w:lang w:eastAsia="ko-KR"/>
                  </w:rPr>
                </m:ctrlPr>
              </m:dPr>
              <m:e>
                <m:r>
                  <w:rPr>
                    <w:rFonts w:ascii="Cambria Math" w:hAnsi="Cambria Math"/>
                    <w:lang w:eastAsia="ko-KR"/>
                  </w:rPr>
                  <m:t>1-2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lang w:eastAsia="ko-KR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ko-KR"/>
                      </w:rPr>
                      <m:t>g</m:t>
                    </m:r>
                  </m:e>
                  <m:sub>
                    <m:r>
                      <w:rPr>
                        <w:rFonts w:ascii="Cambria Math" w:hAnsi="Cambria Math"/>
                        <w:lang w:eastAsia="ko-KR"/>
                      </w:rPr>
                      <m:t>2n</m:t>
                    </m:r>
                  </m:sub>
                </m:sSub>
              </m:e>
            </m:d>
            <m:r>
              <w:rPr>
                <w:rFonts w:ascii="Cambria Math" w:hAnsi="Cambria Math"/>
                <w:lang w:eastAsia="ko-KR"/>
              </w:rPr>
              <m:t>+</m:t>
            </m:r>
            <m:f>
              <m:fPr>
                <m:ctrlPr>
                  <w:rPr>
                    <w:rFonts w:ascii="Cambria Math" w:hAnsi="Cambria Math"/>
                    <w:i/>
                    <w:lang w:eastAsia="ko-KR"/>
                  </w:rPr>
                </m:ctrlPr>
              </m:fPr>
              <m:num>
                <m:r>
                  <w:rPr>
                    <w:rFonts w:ascii="Cambria Math" w:hAnsi="Cambria Math"/>
                    <w:lang w:eastAsia="ko-KR"/>
                  </w:rPr>
                  <m:t>j</m:t>
                </m:r>
              </m:num>
              <m:den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  <w:lang w:eastAsia="ko-KR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  <w:lang w:eastAsia="ko-KR"/>
                      </w:rPr>
                      <m:t>2</m:t>
                    </m:r>
                  </m:e>
                </m:rad>
              </m:den>
            </m:f>
            <m:d>
              <m:dPr>
                <m:ctrlPr>
                  <w:rPr>
                    <w:rFonts w:ascii="Cambria Math" w:hAnsi="Cambria Math"/>
                    <w:i/>
                    <w:lang w:eastAsia="ko-KR"/>
                  </w:rPr>
                </m:ctrlPr>
              </m:dPr>
              <m:e>
                <m:r>
                  <w:rPr>
                    <w:rFonts w:ascii="Cambria Math" w:hAnsi="Cambria Math"/>
                    <w:lang w:eastAsia="ko-KR"/>
                  </w:rPr>
                  <m:t>1-2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lang w:eastAsia="ko-KR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ko-KR"/>
                      </w:rPr>
                      <m:t>g</m:t>
                    </m:r>
                  </m:e>
                  <m:sub>
                    <m:r>
                      <w:rPr>
                        <w:rFonts w:ascii="Cambria Math" w:hAnsi="Cambria Math"/>
                        <w:lang w:eastAsia="ko-KR"/>
                      </w:rPr>
                      <m:t>2n+1</m:t>
                    </m:r>
                  </m:sub>
                </m:sSub>
              </m:e>
            </m:d>
            <m:r>
              <w:rPr>
                <w:rFonts w:ascii="Cambria Math" w:hAnsi="Cambria Math"/>
                <w:lang w:eastAsia="ko-KR"/>
              </w:rPr>
              <m:t>, n=0,1,…,143</m:t>
            </m:r>
          </m:e>
        </m:d>
      </m:oMath>
      <w:r>
        <w:rPr>
          <w:lang w:eastAsia="ko-KR"/>
        </w:rPr>
        <w:t xml:space="preserve"> </w:t>
      </w:r>
      <w:r w:rsidR="009709AE">
        <w:rPr>
          <w:lang w:eastAsia="ko-KR"/>
        </w:rPr>
        <w:t xml:space="preserve">denote </w:t>
      </w:r>
      <w:r>
        <w:rPr>
          <w:lang w:eastAsia="ko-KR"/>
        </w:rPr>
        <w:t xml:space="preserve">the QPSK-mapped DMRS sequence corresponding to cell ID </w:t>
      </w:r>
      <m:oMath>
        <m:sSubSup>
          <m:sSubSupPr>
            <m:ctrlPr>
              <w:rPr>
                <w:rFonts w:ascii="Cambria Math" w:hAnsi="Cambria Math"/>
                <w:i/>
                <w:lang w:eastAsia="ko-KR"/>
              </w:rPr>
            </m:ctrlPr>
          </m:sSubSupPr>
          <m:e>
            <m:r>
              <w:rPr>
                <w:rFonts w:ascii="Cambria Math" w:hAnsi="Cambria Math"/>
                <w:lang w:eastAsia="ko-KR"/>
              </w:rPr>
              <m:t>N</m:t>
            </m:r>
          </m:e>
          <m:sub>
            <m:r>
              <w:rPr>
                <w:rFonts w:ascii="Cambria Math" w:hAnsi="Cambria Math"/>
                <w:lang w:eastAsia="ko-KR"/>
              </w:rPr>
              <m:t>ID</m:t>
            </m:r>
          </m:sub>
          <m:sup>
            <m:r>
              <w:rPr>
                <w:rFonts w:ascii="Cambria Math" w:hAnsi="Cambria Math"/>
                <w:lang w:eastAsia="ko-KR"/>
              </w:rPr>
              <m:t>cell</m:t>
            </m:r>
          </m:sup>
        </m:sSubSup>
      </m:oMath>
      <w:r>
        <w:rPr>
          <w:lang w:eastAsia="ko-KR"/>
        </w:rPr>
        <w:t xml:space="preserve"> and block index </w:t>
      </w:r>
      <m:oMath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w:rPr>
                <w:rFonts w:ascii="Cambria Math" w:hAnsi="Cambria Math"/>
                <w:lang w:eastAsia="ko-KR"/>
              </w:rPr>
              <m:t>I</m:t>
            </m:r>
          </m:e>
          <m:sub>
            <m:r>
              <w:rPr>
                <w:rFonts w:ascii="Cambria Math" w:hAnsi="Cambria Math"/>
                <w:lang w:eastAsia="ko-KR"/>
              </w:rPr>
              <m:t>SSB</m:t>
            </m:r>
          </m:sub>
        </m:sSub>
      </m:oMath>
      <w:r>
        <w:rPr>
          <w:lang w:eastAsia="ko-KR"/>
        </w:rPr>
        <w:t xml:space="preserve">. Then the normalized cross-correlation between two sequences, </w:t>
      </w:r>
      <m:oMath>
        <m:r>
          <w:rPr>
            <w:rFonts w:ascii="Cambria Math" w:hAnsi="Cambria Math"/>
            <w:lang w:eastAsia="ko-KR"/>
          </w:rPr>
          <m:t>X</m:t>
        </m:r>
        <m:d>
          <m:dPr>
            <m:ctrlPr>
              <w:rPr>
                <w:rFonts w:ascii="Cambria Math" w:hAnsi="Cambria Math"/>
                <w:i/>
                <w:lang w:eastAsia="ko-KR"/>
              </w:rPr>
            </m:ctrlPr>
          </m:dPr>
          <m:e>
            <m:d>
              <m:dPr>
                <m:ctrlPr>
                  <w:rPr>
                    <w:rFonts w:ascii="Cambria Math" w:hAnsi="Cambria Math"/>
                    <w:i/>
                    <w:lang w:eastAsia="ko-KR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  <w:i/>
                        <w:lang w:eastAsia="ko-KR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lang w:eastAsia="ko-KR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lang w:eastAsia="ko-KR"/>
                      </w:rPr>
                      <m:t>ID,1</m:t>
                    </m:r>
                  </m:sub>
                  <m:sup>
                    <m:r>
                      <w:rPr>
                        <w:rFonts w:ascii="Cambria Math" w:hAnsi="Cambria Math"/>
                        <w:lang w:eastAsia="ko-KR"/>
                      </w:rPr>
                      <m:t>cell</m:t>
                    </m:r>
                  </m:sup>
                </m:sSubSup>
                <m:r>
                  <w:rPr>
                    <w:rFonts w:ascii="Cambria Math" w:hAnsi="Cambria Math"/>
                    <w:lang w:eastAsia="ko-KR"/>
                  </w:rPr>
                  <m:t>,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lang w:eastAsia="ko-KR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ko-KR"/>
                      </w:rPr>
                      <m:t>I</m:t>
                    </m:r>
                  </m:e>
                  <m:sub>
                    <m:r>
                      <w:rPr>
                        <w:rFonts w:ascii="Cambria Math" w:hAnsi="Cambria Math"/>
                        <w:lang w:eastAsia="ko-KR"/>
                      </w:rPr>
                      <m:t>SSB,1</m:t>
                    </m:r>
                  </m:sub>
                </m:sSub>
              </m:e>
            </m:d>
            <m:r>
              <w:rPr>
                <w:rFonts w:ascii="Cambria Math" w:hAnsi="Cambria Math"/>
                <w:lang w:eastAsia="ko-KR"/>
              </w:rPr>
              <m:t>,</m:t>
            </m:r>
            <m:d>
              <m:dPr>
                <m:ctrlPr>
                  <w:rPr>
                    <w:rFonts w:ascii="Cambria Math" w:hAnsi="Cambria Math"/>
                    <w:i/>
                    <w:lang w:eastAsia="ko-KR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  <w:i/>
                        <w:lang w:eastAsia="ko-KR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lang w:eastAsia="ko-KR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lang w:eastAsia="ko-KR"/>
                      </w:rPr>
                      <m:t>ID,1</m:t>
                    </m:r>
                  </m:sub>
                  <m:sup>
                    <m:r>
                      <w:rPr>
                        <w:rFonts w:ascii="Cambria Math" w:hAnsi="Cambria Math"/>
                        <w:lang w:eastAsia="ko-KR"/>
                      </w:rPr>
                      <m:t>cell</m:t>
                    </m:r>
                  </m:sup>
                </m:sSubSup>
                <m:r>
                  <w:rPr>
                    <w:rFonts w:ascii="Cambria Math" w:hAnsi="Cambria Math"/>
                    <w:lang w:eastAsia="ko-KR"/>
                  </w:rPr>
                  <m:t>,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lang w:eastAsia="ko-KR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ko-KR"/>
                      </w:rPr>
                      <m:t>I</m:t>
                    </m:r>
                  </m:e>
                  <m:sub>
                    <m:r>
                      <w:rPr>
                        <w:rFonts w:ascii="Cambria Math" w:hAnsi="Cambria Math"/>
                        <w:lang w:eastAsia="ko-KR"/>
                      </w:rPr>
                      <m:t>SSB,2</m:t>
                    </m:r>
                  </m:sub>
                </m:sSub>
              </m:e>
            </m:d>
          </m:e>
        </m:d>
      </m:oMath>
      <w:r>
        <w:rPr>
          <w:lang w:eastAsia="ko-KR"/>
        </w:rPr>
        <w:t>, is given by</w:t>
      </w:r>
    </w:p>
    <w:p w14:paraId="53BB423B" w14:textId="77777777" w:rsidR="00C3173B" w:rsidRDefault="00C3173B" w:rsidP="00C3173B">
      <w:pPr>
        <w:rPr>
          <w:lang w:eastAsia="ko-KR"/>
        </w:rPr>
      </w:pPr>
      <m:oMath>
        <m:r>
          <w:rPr>
            <w:rFonts w:ascii="Cambria Math" w:hAnsi="Cambria Math"/>
            <w:lang w:eastAsia="ko-KR"/>
          </w:rPr>
          <m:t>X</m:t>
        </m:r>
        <m:d>
          <m:dPr>
            <m:ctrlPr>
              <w:rPr>
                <w:rFonts w:ascii="Cambria Math" w:hAnsi="Cambria Math"/>
                <w:i/>
                <w:lang w:eastAsia="ko-KR"/>
              </w:rPr>
            </m:ctrlPr>
          </m:dPr>
          <m:e>
            <m:d>
              <m:dPr>
                <m:ctrlPr>
                  <w:rPr>
                    <w:rFonts w:ascii="Cambria Math" w:hAnsi="Cambria Math"/>
                    <w:i/>
                    <w:lang w:eastAsia="ko-KR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  <w:i/>
                        <w:lang w:eastAsia="ko-KR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lang w:eastAsia="ko-KR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lang w:eastAsia="ko-KR"/>
                      </w:rPr>
                      <m:t>ID,1</m:t>
                    </m:r>
                  </m:sub>
                  <m:sup>
                    <m:r>
                      <w:rPr>
                        <w:rFonts w:ascii="Cambria Math" w:hAnsi="Cambria Math"/>
                        <w:lang w:eastAsia="ko-KR"/>
                      </w:rPr>
                      <m:t>cell</m:t>
                    </m:r>
                  </m:sup>
                </m:sSubSup>
                <m:r>
                  <w:rPr>
                    <w:rFonts w:ascii="Cambria Math" w:hAnsi="Cambria Math"/>
                    <w:lang w:eastAsia="ko-KR"/>
                  </w:rPr>
                  <m:t>,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lang w:eastAsia="ko-KR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ko-KR"/>
                      </w:rPr>
                      <m:t>I</m:t>
                    </m:r>
                  </m:e>
                  <m:sub>
                    <m:r>
                      <w:rPr>
                        <w:rFonts w:ascii="Cambria Math" w:hAnsi="Cambria Math"/>
                        <w:lang w:eastAsia="ko-KR"/>
                      </w:rPr>
                      <m:t>SSB,1</m:t>
                    </m:r>
                  </m:sub>
                </m:sSub>
              </m:e>
            </m:d>
            <m:r>
              <w:rPr>
                <w:rFonts w:ascii="Cambria Math" w:hAnsi="Cambria Math"/>
                <w:lang w:eastAsia="ko-KR"/>
              </w:rPr>
              <m:t>,</m:t>
            </m:r>
            <m:d>
              <m:dPr>
                <m:ctrlPr>
                  <w:rPr>
                    <w:rFonts w:ascii="Cambria Math" w:hAnsi="Cambria Math"/>
                    <w:i/>
                    <w:lang w:eastAsia="ko-KR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  <w:i/>
                        <w:lang w:eastAsia="ko-KR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lang w:eastAsia="ko-KR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lang w:eastAsia="ko-KR"/>
                      </w:rPr>
                      <m:t>ID,2</m:t>
                    </m:r>
                  </m:sub>
                  <m:sup>
                    <m:r>
                      <w:rPr>
                        <w:rFonts w:ascii="Cambria Math" w:hAnsi="Cambria Math"/>
                        <w:lang w:eastAsia="ko-KR"/>
                      </w:rPr>
                      <m:t>cell</m:t>
                    </m:r>
                  </m:sup>
                </m:sSubSup>
                <m:r>
                  <w:rPr>
                    <w:rFonts w:ascii="Cambria Math" w:hAnsi="Cambria Math"/>
                    <w:lang w:eastAsia="ko-KR"/>
                  </w:rPr>
                  <m:t>,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lang w:eastAsia="ko-KR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ko-KR"/>
                      </w:rPr>
                      <m:t>I</m:t>
                    </m:r>
                  </m:e>
                  <m:sub>
                    <m:r>
                      <w:rPr>
                        <w:rFonts w:ascii="Cambria Math" w:hAnsi="Cambria Math"/>
                        <w:lang w:eastAsia="ko-KR"/>
                      </w:rPr>
                      <m:t>SSB,2</m:t>
                    </m:r>
                  </m:sub>
                </m:sSub>
              </m:e>
            </m:d>
          </m:e>
        </m:d>
        <m:r>
          <w:rPr>
            <w:rFonts w:ascii="Cambria Math" w:hAnsi="Cambria Math"/>
            <w:lang w:eastAsia="ko-KR"/>
          </w:rPr>
          <m:t>=</m:t>
        </m:r>
        <m:f>
          <m:fPr>
            <m:ctrlPr>
              <w:rPr>
                <w:rFonts w:ascii="Cambria Math" w:hAnsi="Cambria Math"/>
                <w:i/>
                <w:lang w:eastAsia="ko-KR"/>
              </w:rPr>
            </m:ctrlPr>
          </m:fPr>
          <m:num>
            <m:r>
              <w:rPr>
                <w:rFonts w:ascii="Cambria Math" w:hAnsi="Cambria Math"/>
                <w:lang w:eastAsia="ko-KR"/>
              </w:rPr>
              <m:t>1</m:t>
            </m:r>
          </m:num>
          <m:den>
            <m:r>
              <w:rPr>
                <w:rFonts w:ascii="Cambria Math" w:hAnsi="Cambria Math"/>
                <w:lang w:eastAsia="ko-KR"/>
              </w:rPr>
              <m:t>144</m:t>
            </m:r>
          </m:den>
        </m:f>
        <m:r>
          <w:rPr>
            <w:rFonts w:ascii="Cambria Math" w:hAnsi="Cambria Math"/>
            <w:lang w:eastAsia="ko-KR"/>
          </w:rPr>
          <m:t xml:space="preserve">⋅Re </m:t>
        </m:r>
        <m:d>
          <m:dPr>
            <m:begChr m:val="〈"/>
            <m:endChr m:val="〉"/>
            <m:ctrlPr>
              <w:rPr>
                <w:rFonts w:ascii="Cambria Math" w:hAnsi="Cambria Math"/>
                <w:i/>
                <w:lang w:eastAsia="ko-KR"/>
              </w:rPr>
            </m:ctrlPr>
          </m:dPr>
          <m:e>
            <m:r>
              <w:rPr>
                <w:rFonts w:ascii="Cambria Math" w:hAnsi="Cambria Math"/>
                <w:lang w:eastAsia="ko-KR"/>
              </w:rPr>
              <m:t>d</m:t>
            </m:r>
            <m:d>
              <m:dPr>
                <m:ctrlPr>
                  <w:rPr>
                    <w:rFonts w:ascii="Cambria Math" w:hAnsi="Cambria Math"/>
                    <w:i/>
                    <w:lang w:eastAsia="ko-KR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  <w:i/>
                        <w:lang w:eastAsia="ko-KR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lang w:eastAsia="ko-KR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lang w:eastAsia="ko-KR"/>
                      </w:rPr>
                      <m:t>ID,1</m:t>
                    </m:r>
                  </m:sub>
                  <m:sup>
                    <m:r>
                      <w:rPr>
                        <w:rFonts w:ascii="Cambria Math" w:hAnsi="Cambria Math"/>
                        <w:lang w:eastAsia="ko-KR"/>
                      </w:rPr>
                      <m:t>cell</m:t>
                    </m:r>
                  </m:sup>
                </m:sSubSup>
                <m:r>
                  <w:rPr>
                    <w:rFonts w:ascii="Cambria Math" w:hAnsi="Cambria Math"/>
                    <w:lang w:eastAsia="ko-KR"/>
                  </w:rPr>
                  <m:t>,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lang w:eastAsia="ko-KR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ko-KR"/>
                      </w:rPr>
                      <m:t>I</m:t>
                    </m:r>
                  </m:e>
                  <m:sub>
                    <m:r>
                      <w:rPr>
                        <w:rFonts w:ascii="Cambria Math" w:hAnsi="Cambria Math"/>
                        <w:lang w:eastAsia="ko-KR"/>
                      </w:rPr>
                      <m:t>SSB,1</m:t>
                    </m:r>
                  </m:sub>
                </m:sSub>
              </m:e>
            </m:d>
            <m:r>
              <w:rPr>
                <w:rFonts w:ascii="Cambria Math" w:hAnsi="Cambria Math"/>
                <w:lang w:eastAsia="ko-KR"/>
              </w:rPr>
              <m:t>,d</m:t>
            </m:r>
            <m:d>
              <m:dPr>
                <m:ctrlPr>
                  <w:rPr>
                    <w:rFonts w:ascii="Cambria Math" w:hAnsi="Cambria Math"/>
                    <w:i/>
                    <w:lang w:eastAsia="ko-KR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  <w:i/>
                        <w:lang w:eastAsia="ko-KR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lang w:eastAsia="ko-KR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lang w:eastAsia="ko-KR"/>
                      </w:rPr>
                      <m:t>ID,2</m:t>
                    </m:r>
                  </m:sub>
                  <m:sup>
                    <m:r>
                      <w:rPr>
                        <w:rFonts w:ascii="Cambria Math" w:hAnsi="Cambria Math"/>
                        <w:lang w:eastAsia="ko-KR"/>
                      </w:rPr>
                      <m:t>cell</m:t>
                    </m:r>
                  </m:sup>
                </m:sSubSup>
                <m:r>
                  <w:rPr>
                    <w:rFonts w:ascii="Cambria Math" w:hAnsi="Cambria Math"/>
                    <w:lang w:eastAsia="ko-KR"/>
                  </w:rPr>
                  <m:t>,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lang w:eastAsia="ko-KR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ko-KR"/>
                      </w:rPr>
                      <m:t>I</m:t>
                    </m:r>
                  </m:e>
                  <m:sub>
                    <m:r>
                      <w:rPr>
                        <w:rFonts w:ascii="Cambria Math" w:hAnsi="Cambria Math"/>
                        <w:lang w:eastAsia="ko-KR"/>
                      </w:rPr>
                      <m:t>SSB,2</m:t>
                    </m:r>
                  </m:sub>
                </m:sSub>
              </m:e>
            </m:d>
          </m:e>
        </m:d>
      </m:oMath>
      <w:r>
        <w:rPr>
          <w:lang w:eastAsia="ko-KR"/>
        </w:rPr>
        <w:t xml:space="preserve"> </w:t>
      </w:r>
    </w:p>
    <w:p w14:paraId="51E8B6D0" w14:textId="77777777" w:rsidR="00C3173B" w:rsidRDefault="00C3173B" w:rsidP="00C3173B">
      <w:pPr>
        <w:rPr>
          <w:lang w:eastAsia="ko-KR"/>
        </w:rPr>
      </w:pPr>
      <w:r>
        <w:rPr>
          <w:lang w:eastAsia="ko-KR"/>
        </w:rPr>
        <w:t xml:space="preserve">                           </w:t>
      </w:r>
      <m:oMath>
        <m:r>
          <w:rPr>
            <w:rFonts w:ascii="Cambria Math" w:hAnsi="Cambria Math"/>
            <w:lang w:eastAsia="ko-KR"/>
          </w:rPr>
          <m:t>=</m:t>
        </m:r>
        <m:f>
          <m:fPr>
            <m:ctrlPr>
              <w:rPr>
                <w:rFonts w:ascii="Cambria Math" w:hAnsi="Cambria Math"/>
                <w:i/>
                <w:lang w:eastAsia="ko-KR"/>
              </w:rPr>
            </m:ctrlPr>
          </m:fPr>
          <m:num>
            <m:r>
              <w:rPr>
                <w:rFonts w:ascii="Cambria Math" w:hAnsi="Cambria Math"/>
                <w:lang w:eastAsia="ko-KR"/>
              </w:rPr>
              <m:t>1</m:t>
            </m:r>
          </m:num>
          <m:den>
            <m:r>
              <w:rPr>
                <w:rFonts w:ascii="Cambria Math" w:hAnsi="Cambria Math"/>
                <w:lang w:eastAsia="ko-KR"/>
              </w:rPr>
              <m:t>288</m:t>
            </m:r>
          </m:den>
        </m:f>
        <m:r>
          <w:rPr>
            <w:rFonts w:ascii="Cambria Math" w:hAnsi="Cambria Math"/>
            <w:lang w:eastAsia="ko-KR"/>
          </w:rPr>
          <m:t>⋅</m:t>
        </m:r>
        <m:nary>
          <m:naryPr>
            <m:chr m:val="∑"/>
            <m:limLoc m:val="undOvr"/>
            <m:ctrlPr>
              <w:rPr>
                <w:rFonts w:ascii="Cambria Math" w:hAnsi="Cambria Math"/>
                <w:i/>
                <w:lang w:eastAsia="ko-KR"/>
              </w:rPr>
            </m:ctrlPr>
          </m:naryPr>
          <m:sub>
            <m:r>
              <w:rPr>
                <w:rFonts w:ascii="Cambria Math" w:hAnsi="Cambria Math"/>
                <w:lang w:eastAsia="ko-KR"/>
              </w:rPr>
              <m:t>n=0</m:t>
            </m:r>
          </m:sub>
          <m:sup>
            <m:r>
              <w:rPr>
                <w:rFonts w:ascii="Cambria Math" w:hAnsi="Cambria Math"/>
                <w:lang w:eastAsia="ko-KR"/>
              </w:rPr>
              <m:t>287</m:t>
            </m:r>
          </m:sup>
          <m:e>
            <m:d>
              <m:dPr>
                <m:ctrlPr>
                  <w:rPr>
                    <w:rFonts w:ascii="Cambria Math" w:hAnsi="Cambria Math"/>
                    <w:i/>
                    <w:lang w:eastAsia="ko-KR"/>
                  </w:rPr>
                </m:ctrlPr>
              </m:dPr>
              <m:e>
                <m:r>
                  <w:rPr>
                    <w:rFonts w:ascii="Cambria Math" w:hAnsi="Cambria Math"/>
                    <w:lang w:eastAsia="ko-KR"/>
                  </w:rPr>
                  <m:t>1-2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lang w:eastAsia="ko-KR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ko-KR"/>
                      </w:rPr>
                      <m:t>g</m:t>
                    </m:r>
                  </m:e>
                  <m:sub>
                    <m:r>
                      <w:rPr>
                        <w:rFonts w:ascii="Cambria Math" w:hAnsi="Cambria Math"/>
                        <w:lang w:eastAsia="ko-KR"/>
                      </w:rPr>
                      <m:t>n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  <w:lang w:eastAsia="ko-KR"/>
                      </w:rPr>
                    </m:ctrlPr>
                  </m:dP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lang w:eastAsia="ko-KR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lang w:eastAsia="ko-KR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eastAsia="ko-KR"/>
                          </w:rPr>
                          <m:t>ID,1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lang w:eastAsia="ko-KR"/>
                          </w:rPr>
                          <m:t>cell</m:t>
                        </m:r>
                      </m:sup>
                    </m:sSubSup>
                    <m:r>
                      <w:rPr>
                        <w:rFonts w:ascii="Cambria Math" w:hAnsi="Cambria Math"/>
                        <w:lang w:eastAsia="ko-KR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eastAsia="ko-KR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eastAsia="ko-KR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eastAsia="ko-KR"/>
                          </w:rPr>
                          <m:t>SSB,1</m:t>
                        </m:r>
                      </m:sub>
                    </m:sSub>
                  </m:e>
                </m:d>
              </m:e>
            </m:d>
            <m:d>
              <m:dPr>
                <m:ctrlPr>
                  <w:rPr>
                    <w:rFonts w:ascii="Cambria Math" w:hAnsi="Cambria Math"/>
                    <w:i/>
                    <w:lang w:eastAsia="ko-KR"/>
                  </w:rPr>
                </m:ctrlPr>
              </m:dPr>
              <m:e>
                <m:r>
                  <w:rPr>
                    <w:rFonts w:ascii="Cambria Math" w:hAnsi="Cambria Math"/>
                    <w:lang w:eastAsia="ko-KR"/>
                  </w:rPr>
                  <m:t>1-2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lang w:eastAsia="ko-KR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ko-KR"/>
                      </w:rPr>
                      <m:t>g</m:t>
                    </m:r>
                  </m:e>
                  <m:sub>
                    <m:r>
                      <w:rPr>
                        <w:rFonts w:ascii="Cambria Math" w:hAnsi="Cambria Math"/>
                        <w:lang w:eastAsia="ko-KR"/>
                      </w:rPr>
                      <m:t>n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  <w:lang w:eastAsia="ko-KR"/>
                      </w:rPr>
                    </m:ctrlPr>
                  </m:dP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lang w:eastAsia="ko-KR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lang w:eastAsia="ko-KR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eastAsia="ko-KR"/>
                          </w:rPr>
                          <m:t>ID,2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lang w:eastAsia="ko-KR"/>
                          </w:rPr>
                          <m:t>cell</m:t>
                        </m:r>
                      </m:sup>
                    </m:sSubSup>
                    <m:r>
                      <w:rPr>
                        <w:rFonts w:ascii="Cambria Math" w:hAnsi="Cambria Math"/>
                        <w:lang w:eastAsia="ko-KR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eastAsia="ko-KR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eastAsia="ko-KR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eastAsia="ko-KR"/>
                          </w:rPr>
                          <m:t>SSB,2</m:t>
                        </m:r>
                      </m:sub>
                    </m:sSub>
                  </m:e>
                </m:d>
              </m:e>
            </m:d>
          </m:e>
        </m:nary>
      </m:oMath>
      <w:r>
        <w:rPr>
          <w:lang w:eastAsia="ko-KR"/>
        </w:rPr>
        <w:t xml:space="preserve"> </w:t>
      </w:r>
    </w:p>
    <w:p w14:paraId="67BA1A2F" w14:textId="47A5A00D" w:rsidR="00C3173B" w:rsidRDefault="00C3173B" w:rsidP="00C3173B">
      <w:pPr>
        <w:rPr>
          <w:lang w:eastAsia="ko-KR"/>
        </w:rPr>
      </w:pPr>
      <w:r>
        <w:rPr>
          <w:lang w:eastAsia="ko-KR"/>
        </w:rPr>
        <w:lastRenderedPageBreak/>
        <w:t>Let us now focus on miss-</w:t>
      </w:r>
      <w:r w:rsidR="009709AE">
        <w:rPr>
          <w:lang w:eastAsia="ko-KR"/>
        </w:rPr>
        <w:t xml:space="preserve">detection </w:t>
      </w:r>
      <w:r>
        <w:rPr>
          <w:lang w:eastAsia="ko-KR"/>
        </w:rPr>
        <w:t xml:space="preserve">or false-detection in multicell </w:t>
      </w:r>
      <w:r w:rsidR="00AD3887">
        <w:rPr>
          <w:lang w:eastAsia="ko-KR"/>
        </w:rPr>
        <w:t>scenario</w:t>
      </w:r>
      <w:r>
        <w:rPr>
          <w:lang w:eastAsia="ko-KR"/>
        </w:rPr>
        <w:t xml:space="preserve">. There are 8 DMRS sequences per cell ID. False detection between </w:t>
      </w:r>
      <w:r w:rsidR="00AD3887">
        <w:rPr>
          <w:lang w:eastAsia="ko-KR"/>
        </w:rPr>
        <w:t>neighbouring</w:t>
      </w:r>
      <w:r>
        <w:rPr>
          <w:lang w:eastAsia="ko-KR"/>
        </w:rPr>
        <w:t xml:space="preserve"> cells </w:t>
      </w:r>
      <m:oMath>
        <m:sSubSup>
          <m:sSubSupPr>
            <m:ctrlPr>
              <w:rPr>
                <w:rFonts w:ascii="Cambria Math" w:hAnsi="Cambria Math"/>
                <w:i/>
                <w:lang w:eastAsia="ko-KR"/>
              </w:rPr>
            </m:ctrlPr>
          </m:sSubSupPr>
          <m:e>
            <m:r>
              <w:rPr>
                <w:rFonts w:ascii="Cambria Math" w:hAnsi="Cambria Math"/>
                <w:lang w:eastAsia="ko-KR"/>
              </w:rPr>
              <m:t>N</m:t>
            </m:r>
          </m:e>
          <m:sub>
            <m:r>
              <w:rPr>
                <w:rFonts w:ascii="Cambria Math" w:hAnsi="Cambria Math"/>
                <w:lang w:eastAsia="ko-KR"/>
              </w:rPr>
              <m:t>ID,1</m:t>
            </m:r>
          </m:sub>
          <m:sup>
            <m:r>
              <w:rPr>
                <w:rFonts w:ascii="Cambria Math" w:hAnsi="Cambria Math"/>
                <w:lang w:eastAsia="ko-KR"/>
              </w:rPr>
              <m:t>cell</m:t>
            </m:r>
          </m:sup>
        </m:sSubSup>
      </m:oMath>
      <w:r>
        <w:rPr>
          <w:lang w:eastAsia="ko-KR"/>
        </w:rPr>
        <w:t xml:space="preserve"> and </w:t>
      </w:r>
      <m:oMath>
        <m:sSubSup>
          <m:sSubSupPr>
            <m:ctrlPr>
              <w:rPr>
                <w:rFonts w:ascii="Cambria Math" w:hAnsi="Cambria Math"/>
                <w:i/>
                <w:lang w:eastAsia="ko-KR"/>
              </w:rPr>
            </m:ctrlPr>
          </m:sSubSupPr>
          <m:e>
            <m:r>
              <w:rPr>
                <w:rFonts w:ascii="Cambria Math" w:hAnsi="Cambria Math"/>
                <w:lang w:eastAsia="ko-KR"/>
              </w:rPr>
              <m:t>N</m:t>
            </m:r>
          </m:e>
          <m:sub>
            <m:r>
              <w:rPr>
                <w:rFonts w:ascii="Cambria Math" w:hAnsi="Cambria Math"/>
                <w:lang w:eastAsia="ko-KR"/>
              </w:rPr>
              <m:t>ID,2</m:t>
            </m:r>
          </m:sub>
          <m:sup>
            <m:r>
              <w:rPr>
                <w:rFonts w:ascii="Cambria Math" w:hAnsi="Cambria Math"/>
                <w:lang w:eastAsia="ko-KR"/>
              </w:rPr>
              <m:t>cell</m:t>
            </m:r>
          </m:sup>
        </m:sSubSup>
      </m:oMath>
      <w:r>
        <w:rPr>
          <w:lang w:eastAsia="ko-KR"/>
        </w:rPr>
        <w:t xml:space="preserve"> is dominated by highest intercell cross-correlation given by,</w:t>
      </w:r>
    </w:p>
    <w:p w14:paraId="698B67FF" w14:textId="698AE88D" w:rsidR="00C3173B" w:rsidRDefault="00A03713" w:rsidP="009774E9">
      <w:pPr>
        <w:jc w:val="center"/>
        <w:rPr>
          <w:lang w:eastAsia="ko-KR"/>
        </w:rPr>
      </w:pPr>
      <m:oMath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w:rPr>
                <w:rFonts w:ascii="Cambria Math" w:hAnsi="Cambria Math"/>
                <w:lang w:eastAsia="ko-KR"/>
              </w:rPr>
              <m:t>X</m:t>
            </m:r>
          </m:e>
          <m:sub>
            <m:r>
              <w:rPr>
                <w:rFonts w:ascii="Cambria Math" w:hAnsi="Cambria Math"/>
                <w:lang w:eastAsia="ko-KR"/>
              </w:rPr>
              <m:t>max</m:t>
            </m:r>
          </m:sub>
        </m:sSub>
        <m:d>
          <m:dPr>
            <m:ctrlPr>
              <w:rPr>
                <w:rFonts w:ascii="Cambria Math" w:hAnsi="Cambria Math"/>
                <w:i/>
                <w:lang w:eastAsia="ko-KR"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i/>
                    <w:lang w:eastAsia="ko-KR"/>
                  </w:rPr>
                </m:ctrlPr>
              </m:sSubSupPr>
              <m:e>
                <m:r>
                  <w:rPr>
                    <w:rFonts w:ascii="Cambria Math" w:hAnsi="Cambria Math"/>
                    <w:lang w:eastAsia="ko-KR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eastAsia="ko-KR"/>
                  </w:rPr>
                  <m:t>ID,1</m:t>
                </m:r>
              </m:sub>
              <m:sup>
                <m:r>
                  <w:rPr>
                    <w:rFonts w:ascii="Cambria Math" w:hAnsi="Cambria Math"/>
                    <w:lang w:eastAsia="ko-KR"/>
                  </w:rPr>
                  <m:t>cell</m:t>
                </m:r>
              </m:sup>
            </m:sSubSup>
            <m:r>
              <w:rPr>
                <w:rFonts w:ascii="Cambria Math" w:hAnsi="Cambria Math"/>
                <w:lang w:eastAsia="ko-KR"/>
              </w:rPr>
              <m:t>,</m:t>
            </m:r>
            <m:sSubSup>
              <m:sSubSupPr>
                <m:ctrlPr>
                  <w:rPr>
                    <w:rFonts w:ascii="Cambria Math" w:hAnsi="Cambria Math"/>
                    <w:i/>
                    <w:lang w:eastAsia="ko-KR"/>
                  </w:rPr>
                </m:ctrlPr>
              </m:sSubSupPr>
              <m:e>
                <m:r>
                  <w:rPr>
                    <w:rFonts w:ascii="Cambria Math" w:hAnsi="Cambria Math"/>
                    <w:lang w:eastAsia="ko-KR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eastAsia="ko-KR"/>
                  </w:rPr>
                  <m:t>ID,2</m:t>
                </m:r>
              </m:sub>
              <m:sup>
                <m:r>
                  <w:rPr>
                    <w:rFonts w:ascii="Cambria Math" w:hAnsi="Cambria Math"/>
                    <w:lang w:eastAsia="ko-KR"/>
                  </w:rPr>
                  <m:t>cell</m:t>
                </m:r>
              </m:sup>
            </m:sSubSup>
          </m:e>
        </m:d>
        <m:r>
          <w:rPr>
            <w:rFonts w:ascii="Cambria Math" w:hAnsi="Cambria Math"/>
            <w:lang w:eastAsia="ko-KR"/>
          </w:rPr>
          <m:t>=</m:t>
        </m:r>
        <m:func>
          <m:funcPr>
            <m:ctrlPr>
              <w:rPr>
                <w:rFonts w:ascii="Cambria Math" w:hAnsi="Cambria Math"/>
                <w:i/>
                <w:lang w:eastAsia="ko-KR"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i/>
                    <w:lang w:eastAsia="ko-KR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  <w:lang w:eastAsia="ko-KR"/>
                  </w:rPr>
                  <m:t>max</m:t>
                </m:r>
                <m:ctrlPr>
                  <w:rPr>
                    <w:rFonts w:ascii="Cambria Math" w:hAnsi="Cambria Math"/>
                    <w:lang w:eastAsia="ko-KR"/>
                  </w:rPr>
                </m:ctrlPr>
              </m:e>
              <m:lim>
                <m:sSub>
                  <m:sSubPr>
                    <m:ctrlPr>
                      <w:rPr>
                        <w:rFonts w:ascii="Cambria Math" w:hAnsi="Cambria Math"/>
                        <w:i/>
                        <w:lang w:eastAsia="ko-KR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ko-KR"/>
                      </w:rPr>
                      <m:t>I</m:t>
                    </m:r>
                  </m:e>
                  <m:sub>
                    <m:r>
                      <w:rPr>
                        <w:rFonts w:ascii="Cambria Math" w:hAnsi="Cambria Math"/>
                        <w:lang w:eastAsia="ko-KR"/>
                      </w:rPr>
                      <m:t>SSB,1</m:t>
                    </m:r>
                  </m:sub>
                </m:sSub>
                <m:r>
                  <w:rPr>
                    <w:rFonts w:ascii="Cambria Math" w:hAnsi="Cambria Math"/>
                    <w:lang w:eastAsia="ko-KR"/>
                  </w:rPr>
                  <m:t>,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lang w:eastAsia="ko-KR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ko-KR"/>
                      </w:rPr>
                      <m:t>I</m:t>
                    </m:r>
                  </m:e>
                  <m:sub>
                    <m:r>
                      <w:rPr>
                        <w:rFonts w:ascii="Cambria Math" w:hAnsi="Cambria Math"/>
                        <w:lang w:eastAsia="ko-KR"/>
                      </w:rPr>
                      <m:t>SSB,2</m:t>
                    </m:r>
                  </m:sub>
                </m:sSub>
                <m:ctrlPr>
                  <w:rPr>
                    <w:rFonts w:ascii="Cambria Math" w:hAnsi="Cambria Math"/>
                    <w:lang w:eastAsia="ko-KR"/>
                  </w:rPr>
                </m:ctrlPr>
              </m:lim>
            </m:limLow>
          </m:fName>
          <m:e>
            <m:r>
              <w:rPr>
                <w:rFonts w:ascii="Cambria Math" w:hAnsi="Cambria Math"/>
                <w:lang w:eastAsia="ko-KR"/>
              </w:rPr>
              <m:t>X</m:t>
            </m:r>
            <m:d>
              <m:dPr>
                <m:ctrlPr>
                  <w:rPr>
                    <w:rFonts w:ascii="Cambria Math" w:hAnsi="Cambria Math"/>
                    <w:i/>
                    <w:lang w:eastAsia="ko-KR"/>
                  </w:rPr>
                </m:ctrlPr>
              </m:dPr>
              <m:e>
                <m:d>
                  <m:dPr>
                    <m:ctrlPr>
                      <w:rPr>
                        <w:rFonts w:ascii="Cambria Math" w:hAnsi="Cambria Math"/>
                        <w:i/>
                        <w:lang w:eastAsia="ko-KR"/>
                      </w:rPr>
                    </m:ctrlPr>
                  </m:dP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lang w:eastAsia="ko-KR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lang w:eastAsia="ko-KR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eastAsia="ko-KR"/>
                          </w:rPr>
                          <m:t>ID,1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lang w:eastAsia="ko-KR"/>
                          </w:rPr>
                          <m:t>cell</m:t>
                        </m:r>
                      </m:sup>
                    </m:sSubSup>
                    <m:r>
                      <w:rPr>
                        <w:rFonts w:ascii="Cambria Math" w:hAnsi="Cambria Math"/>
                        <w:lang w:eastAsia="ko-KR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eastAsia="ko-KR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eastAsia="ko-KR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eastAsia="ko-KR"/>
                          </w:rPr>
                          <m:t>SSB,1</m:t>
                        </m:r>
                      </m:sub>
                    </m:sSub>
                  </m:e>
                </m:d>
                <m:r>
                  <w:rPr>
                    <w:rFonts w:ascii="Cambria Math" w:hAnsi="Cambria Math"/>
                    <w:lang w:eastAsia="ko-KR"/>
                  </w:rPr>
                  <m:t>,</m:t>
                </m:r>
                <m:d>
                  <m:dPr>
                    <m:ctrlPr>
                      <w:rPr>
                        <w:rFonts w:ascii="Cambria Math" w:hAnsi="Cambria Math"/>
                        <w:i/>
                        <w:lang w:eastAsia="ko-KR"/>
                      </w:rPr>
                    </m:ctrlPr>
                  </m:dP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lang w:eastAsia="ko-KR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lang w:eastAsia="ko-KR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eastAsia="ko-KR"/>
                          </w:rPr>
                          <m:t>ID,2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lang w:eastAsia="ko-KR"/>
                          </w:rPr>
                          <m:t>cell</m:t>
                        </m:r>
                      </m:sup>
                    </m:sSubSup>
                    <m:r>
                      <w:rPr>
                        <w:rFonts w:ascii="Cambria Math" w:hAnsi="Cambria Math"/>
                        <w:lang w:eastAsia="ko-KR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eastAsia="ko-KR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eastAsia="ko-KR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eastAsia="ko-KR"/>
                          </w:rPr>
                          <m:t>SSB,2</m:t>
                        </m:r>
                      </m:sub>
                    </m:sSub>
                  </m:e>
                </m:d>
              </m:e>
            </m:d>
          </m:e>
        </m:func>
      </m:oMath>
      <w:r w:rsidR="00C3173B">
        <w:rPr>
          <w:lang w:eastAsia="ko-KR"/>
        </w:rPr>
        <w:t>.</w:t>
      </w:r>
    </w:p>
    <w:p w14:paraId="24218332" w14:textId="77777777" w:rsidR="00C3173B" w:rsidRDefault="00C3173B" w:rsidP="00C3173B">
      <w:pPr>
        <w:rPr>
          <w:lang w:eastAsia="ko-KR"/>
        </w:rPr>
      </w:pPr>
      <w:r>
        <w:rPr>
          <w:lang w:eastAsia="ko-KR"/>
        </w:rPr>
        <w:t xml:space="preserve">CDF of max intercell cross-correlation, i.e., CDF of set </w:t>
      </w:r>
      <m:oMath>
        <m:d>
          <m:dPr>
            <m:begChr m:val="{"/>
            <m:endChr m:val="}"/>
            <m:ctrlPr>
              <w:rPr>
                <w:rFonts w:ascii="Cambria Math" w:hAnsi="Cambria Math"/>
                <w:i/>
                <w:lang w:eastAsia="ko-KR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lang w:eastAsia="ko-KR"/>
                  </w:rPr>
                </m:ctrlPr>
              </m:sSubPr>
              <m:e>
                <m:r>
                  <w:rPr>
                    <w:rFonts w:ascii="Cambria Math" w:hAnsi="Cambria Math"/>
                    <w:lang w:eastAsia="ko-KR"/>
                  </w:rPr>
                  <m:t>X</m:t>
                </m:r>
              </m:e>
              <m:sub>
                <m:r>
                  <w:rPr>
                    <w:rFonts w:ascii="Cambria Math" w:hAnsi="Cambria Math"/>
                    <w:lang w:eastAsia="ko-KR"/>
                  </w:rPr>
                  <m:t>max</m:t>
                </m:r>
              </m:sub>
            </m:sSub>
            <m:d>
              <m:dPr>
                <m:ctrlPr>
                  <w:rPr>
                    <w:rFonts w:ascii="Cambria Math" w:hAnsi="Cambria Math"/>
                    <w:i/>
                    <w:lang w:eastAsia="ko-KR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  <w:i/>
                        <w:lang w:eastAsia="ko-KR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lang w:eastAsia="ko-KR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lang w:eastAsia="ko-KR"/>
                      </w:rPr>
                      <m:t>ID,1</m:t>
                    </m:r>
                  </m:sub>
                  <m:sup>
                    <m:r>
                      <w:rPr>
                        <w:rFonts w:ascii="Cambria Math" w:hAnsi="Cambria Math"/>
                        <w:lang w:eastAsia="ko-KR"/>
                      </w:rPr>
                      <m:t>cell</m:t>
                    </m:r>
                  </m:sup>
                </m:sSubSup>
                <m:r>
                  <w:rPr>
                    <w:rFonts w:ascii="Cambria Math" w:hAnsi="Cambria Math"/>
                    <w:lang w:eastAsia="ko-KR"/>
                  </w:rPr>
                  <m:t>,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  <w:lang w:eastAsia="ko-KR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lang w:eastAsia="ko-KR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lang w:eastAsia="ko-KR"/>
                      </w:rPr>
                      <m:t>ID,2</m:t>
                    </m:r>
                  </m:sub>
                  <m:sup>
                    <m:r>
                      <w:rPr>
                        <w:rFonts w:ascii="Cambria Math" w:hAnsi="Cambria Math"/>
                        <w:lang w:eastAsia="ko-KR"/>
                      </w:rPr>
                      <m:t>cell</m:t>
                    </m:r>
                  </m:sup>
                </m:sSubSup>
              </m:e>
            </m:d>
            <m:r>
              <w:rPr>
                <w:rFonts w:ascii="Cambria Math" w:hAnsi="Cambria Math"/>
                <w:lang w:eastAsia="ko-KR"/>
              </w:rPr>
              <m:t xml:space="preserve"> |</m:t>
            </m:r>
            <m:sSubSup>
              <m:sSubSupPr>
                <m:ctrlPr>
                  <w:rPr>
                    <w:rFonts w:ascii="Cambria Math" w:hAnsi="Cambria Math"/>
                    <w:i/>
                    <w:lang w:eastAsia="ko-KR"/>
                  </w:rPr>
                </m:ctrlPr>
              </m:sSubSupPr>
              <m:e>
                <m:r>
                  <w:rPr>
                    <w:rFonts w:ascii="Cambria Math" w:hAnsi="Cambria Math"/>
                    <w:lang w:eastAsia="ko-KR"/>
                  </w:rPr>
                  <m:t xml:space="preserve">  N</m:t>
                </m:r>
              </m:e>
              <m:sub>
                <m:r>
                  <w:rPr>
                    <w:rFonts w:ascii="Cambria Math" w:hAnsi="Cambria Math"/>
                    <w:lang w:eastAsia="ko-KR"/>
                  </w:rPr>
                  <m:t>ID,1</m:t>
                </m:r>
              </m:sub>
              <m:sup>
                <m:r>
                  <w:rPr>
                    <w:rFonts w:ascii="Cambria Math" w:hAnsi="Cambria Math"/>
                    <w:lang w:eastAsia="ko-KR"/>
                  </w:rPr>
                  <m:t>cell</m:t>
                </m:r>
              </m:sup>
            </m:sSubSup>
            <m:r>
              <w:rPr>
                <w:rFonts w:ascii="Cambria Math" w:hAnsi="Cambria Math"/>
                <w:lang w:eastAsia="ko-KR"/>
              </w:rPr>
              <m:t>≠</m:t>
            </m:r>
            <m:sSubSup>
              <m:sSubSupPr>
                <m:ctrlPr>
                  <w:rPr>
                    <w:rFonts w:ascii="Cambria Math" w:hAnsi="Cambria Math"/>
                    <w:i/>
                    <w:lang w:eastAsia="ko-KR"/>
                  </w:rPr>
                </m:ctrlPr>
              </m:sSubSupPr>
              <m:e>
                <m:r>
                  <w:rPr>
                    <w:rFonts w:ascii="Cambria Math" w:hAnsi="Cambria Math"/>
                    <w:lang w:eastAsia="ko-KR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eastAsia="ko-KR"/>
                  </w:rPr>
                  <m:t>ID,2</m:t>
                </m:r>
              </m:sub>
              <m:sup>
                <m:r>
                  <w:rPr>
                    <w:rFonts w:ascii="Cambria Math" w:hAnsi="Cambria Math"/>
                    <w:lang w:eastAsia="ko-KR"/>
                  </w:rPr>
                  <m:t>cell</m:t>
                </m:r>
              </m:sup>
            </m:sSubSup>
            <m:r>
              <w:rPr>
                <w:rFonts w:ascii="Cambria Math" w:hAnsi="Cambria Math"/>
                <w:lang w:eastAsia="ko-KR"/>
              </w:rPr>
              <m:t xml:space="preserve"> and </m:t>
            </m:r>
            <m:d>
              <m:dPr>
                <m:begChr m:val="⌊"/>
                <m:endChr m:val="⌋"/>
                <m:ctrlPr>
                  <w:rPr>
                    <w:rFonts w:ascii="Cambria Math" w:hAnsi="Cambria Math"/>
                    <w:i/>
                    <w:lang w:eastAsia="ko-KR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  <w:i/>
                        <w:lang w:eastAsia="ko-KR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lang w:eastAsia="ko-KR"/>
                      </w:rPr>
                      <m:t xml:space="preserve">  N</m:t>
                    </m:r>
                  </m:e>
                  <m:sub>
                    <m:r>
                      <w:rPr>
                        <w:rFonts w:ascii="Cambria Math" w:hAnsi="Cambria Math"/>
                        <w:lang w:eastAsia="ko-KR"/>
                      </w:rPr>
                      <m:t>ID,1</m:t>
                    </m:r>
                  </m:sub>
                  <m:sup>
                    <m:r>
                      <w:rPr>
                        <w:rFonts w:ascii="Cambria Math" w:hAnsi="Cambria Math"/>
                        <w:lang w:eastAsia="ko-KR"/>
                      </w:rPr>
                      <m:t>cell</m:t>
                    </m:r>
                  </m:sup>
                </m:sSubSup>
                <m:r>
                  <w:rPr>
                    <w:rFonts w:ascii="Cambria Math" w:hAnsi="Cambria Math"/>
                    <w:lang w:eastAsia="ko-KR"/>
                  </w:rPr>
                  <m:t>/4</m:t>
                </m:r>
              </m:e>
            </m:d>
            <m:r>
              <w:rPr>
                <w:rFonts w:ascii="Cambria Math" w:hAnsi="Cambria Math"/>
                <w:lang w:eastAsia="ko-KR"/>
              </w:rPr>
              <m:t>=</m:t>
            </m:r>
            <m:d>
              <m:dPr>
                <m:begChr m:val="⌊"/>
                <m:endChr m:val="⌋"/>
                <m:ctrlPr>
                  <w:rPr>
                    <w:rFonts w:ascii="Cambria Math" w:hAnsi="Cambria Math"/>
                    <w:i/>
                    <w:lang w:eastAsia="ko-KR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  <w:i/>
                        <w:lang w:eastAsia="ko-KR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lang w:eastAsia="ko-KR"/>
                      </w:rPr>
                      <m:t xml:space="preserve">  N</m:t>
                    </m:r>
                  </m:e>
                  <m:sub>
                    <m:r>
                      <w:rPr>
                        <w:rFonts w:ascii="Cambria Math" w:hAnsi="Cambria Math"/>
                        <w:lang w:eastAsia="ko-KR"/>
                      </w:rPr>
                      <m:t>ID,2</m:t>
                    </m:r>
                  </m:sub>
                  <m:sup>
                    <m:r>
                      <w:rPr>
                        <w:rFonts w:ascii="Cambria Math" w:hAnsi="Cambria Math"/>
                        <w:lang w:eastAsia="ko-KR"/>
                      </w:rPr>
                      <m:t>cell</m:t>
                    </m:r>
                  </m:sup>
                </m:sSubSup>
                <m:r>
                  <w:rPr>
                    <w:rFonts w:ascii="Cambria Math" w:hAnsi="Cambria Math"/>
                    <w:lang w:eastAsia="ko-KR"/>
                  </w:rPr>
                  <m:t>/4</m:t>
                </m:r>
              </m:e>
            </m:d>
          </m:e>
        </m:d>
      </m:oMath>
      <w:r>
        <w:rPr>
          <w:lang w:eastAsia="ko-KR"/>
        </w:rPr>
        <w:t xml:space="preserve">, for various DMRS designs </w:t>
      </w:r>
      <w:r>
        <w:rPr>
          <w:sz w:val="22"/>
          <w:szCs w:val="24"/>
        </w:rPr>
        <w:t xml:space="preserve">in </w:t>
      </w:r>
      <w:r>
        <w:rPr>
          <w:sz w:val="22"/>
          <w:szCs w:val="24"/>
        </w:rPr>
        <w:fldChar w:fldCharType="begin"/>
      </w:r>
      <w:r>
        <w:rPr>
          <w:sz w:val="22"/>
          <w:szCs w:val="24"/>
        </w:rPr>
        <w:instrText xml:space="preserve"> REF _Ref489360586 \h </w:instrText>
      </w:r>
      <w:r>
        <w:rPr>
          <w:sz w:val="22"/>
          <w:szCs w:val="24"/>
        </w:rPr>
      </w:r>
      <w:r>
        <w:rPr>
          <w:sz w:val="22"/>
          <w:szCs w:val="24"/>
        </w:rPr>
        <w:fldChar w:fldCharType="separate"/>
      </w:r>
      <w:r>
        <w:t xml:space="preserve">Table </w:t>
      </w:r>
      <w:r>
        <w:rPr>
          <w:noProof/>
        </w:rPr>
        <w:t>1</w:t>
      </w:r>
      <w:r>
        <w:rPr>
          <w:sz w:val="22"/>
          <w:szCs w:val="24"/>
        </w:rPr>
        <w:fldChar w:fldCharType="end"/>
      </w:r>
      <w:r>
        <w:rPr>
          <w:lang w:eastAsia="ko-KR"/>
        </w:rPr>
        <w:t xml:space="preserve"> is plotted in</w:t>
      </w:r>
      <w:r>
        <w:rPr>
          <w:color w:val="FF0000"/>
          <w:lang w:eastAsia="ko-KR"/>
        </w:rPr>
        <w:t xml:space="preserve"> </w:t>
      </w:r>
      <w:r>
        <w:rPr>
          <w:color w:val="FF0000"/>
          <w:lang w:eastAsia="ko-KR"/>
        </w:rPr>
        <w:fldChar w:fldCharType="begin"/>
      </w:r>
      <w:r>
        <w:rPr>
          <w:color w:val="FF0000"/>
          <w:lang w:eastAsia="ko-KR"/>
        </w:rPr>
        <w:instrText xml:space="preserve"> REF _Ref494738736 \h </w:instrText>
      </w:r>
      <w:r>
        <w:rPr>
          <w:color w:val="FF0000"/>
          <w:lang w:eastAsia="ko-KR"/>
        </w:rPr>
      </w:r>
      <w:r>
        <w:rPr>
          <w:color w:val="FF0000"/>
          <w:lang w:eastAsia="ko-KR"/>
        </w:rPr>
        <w:fldChar w:fldCharType="separate"/>
      </w:r>
      <w:r>
        <w:t xml:space="preserve">Figure </w:t>
      </w:r>
      <w:r>
        <w:rPr>
          <w:noProof/>
        </w:rPr>
        <w:t>2</w:t>
      </w:r>
      <w:r>
        <w:rPr>
          <w:color w:val="FF0000"/>
          <w:lang w:eastAsia="ko-KR"/>
        </w:rPr>
        <w:fldChar w:fldCharType="end"/>
      </w:r>
      <w:r>
        <w:rPr>
          <w:lang w:eastAsia="ko-KR"/>
        </w:rPr>
        <w:t xml:space="preserve">. It is clear that the </w:t>
      </w:r>
      <w:r w:rsidRPr="001137A5">
        <w:rPr>
          <w:b/>
          <w:lang w:eastAsia="ko-KR"/>
        </w:rPr>
        <w:t>design D1 puts the least burden on cell planning and suffers the least problem of high intercell cross correlation.</w:t>
      </w:r>
      <w:r>
        <w:rPr>
          <w:lang w:eastAsia="ko-KR"/>
        </w:rPr>
        <w:t xml:space="preserve"> </w:t>
      </w:r>
    </w:p>
    <w:p w14:paraId="34B2DBAC" w14:textId="3424B595" w:rsidR="00C3173B" w:rsidRDefault="00C3173B" w:rsidP="00C3173B">
      <w:pPr>
        <w:rPr>
          <w:lang w:eastAsia="ko-KR"/>
        </w:rPr>
      </w:pPr>
      <w:r>
        <w:rPr>
          <w:lang w:eastAsia="ko-KR"/>
        </w:rPr>
        <w:t xml:space="preserve">Furthermore, it is of interest to know that, for any given cell ID, how many other cell IDs have a DMRS with high cross correlation, e.g., &gt;0.15? That is, for any given cell ID </w:t>
      </w:r>
      <m:oMath>
        <m:sSubSup>
          <m:sSubSupPr>
            <m:ctrlPr>
              <w:rPr>
                <w:rFonts w:ascii="Cambria Math" w:hAnsi="Cambria Math"/>
                <w:i/>
                <w:lang w:eastAsia="ko-KR"/>
              </w:rPr>
            </m:ctrlPr>
          </m:sSubSupPr>
          <m:e>
            <m:r>
              <w:rPr>
                <w:rFonts w:ascii="Cambria Math" w:hAnsi="Cambria Math"/>
                <w:lang w:eastAsia="ko-KR"/>
              </w:rPr>
              <m:t>N</m:t>
            </m:r>
          </m:e>
          <m:sub>
            <m:r>
              <w:rPr>
                <w:rFonts w:ascii="Cambria Math" w:hAnsi="Cambria Math"/>
                <w:lang w:eastAsia="ko-KR"/>
              </w:rPr>
              <m:t>ID</m:t>
            </m:r>
          </m:sub>
          <m:sup>
            <m:r>
              <w:rPr>
                <w:rFonts w:ascii="Cambria Math" w:hAnsi="Cambria Math"/>
                <w:lang w:eastAsia="ko-KR"/>
              </w:rPr>
              <m:t>cell</m:t>
            </m:r>
          </m:sup>
        </m:sSubSup>
      </m:oMath>
      <w:r>
        <w:rPr>
          <w:lang w:eastAsia="ko-KR"/>
        </w:rPr>
        <w:t xml:space="preserve">, what is the size of the set </w:t>
      </w:r>
      <m:oMath>
        <m:r>
          <w:rPr>
            <w:rFonts w:ascii="Cambria Math" w:hAnsi="Cambria Math"/>
            <w:lang w:eastAsia="ko-KR"/>
          </w:rPr>
          <m:t>η</m:t>
        </m:r>
        <m:d>
          <m:dPr>
            <m:ctrlPr>
              <w:rPr>
                <w:rFonts w:ascii="Cambria Math" w:hAnsi="Cambria Math"/>
                <w:i/>
                <w:lang w:eastAsia="ko-KR"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i/>
                    <w:lang w:eastAsia="ko-KR"/>
                  </w:rPr>
                </m:ctrlPr>
              </m:sSubSupPr>
              <m:e>
                <m:r>
                  <w:rPr>
                    <w:rFonts w:ascii="Cambria Math" w:hAnsi="Cambria Math"/>
                    <w:lang w:eastAsia="ko-KR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eastAsia="ko-KR"/>
                  </w:rPr>
                  <m:t>ID</m:t>
                </m:r>
              </m:sub>
              <m:sup>
                <m:r>
                  <w:rPr>
                    <w:rFonts w:ascii="Cambria Math" w:hAnsi="Cambria Math"/>
                    <w:lang w:eastAsia="ko-KR"/>
                  </w:rPr>
                  <m:t>cell</m:t>
                </m:r>
              </m:sup>
            </m:sSubSup>
          </m:e>
        </m:d>
        <m:r>
          <w:rPr>
            <w:rFonts w:ascii="Cambria Math" w:hAnsi="Cambria Math"/>
            <w:lang w:eastAsia="ko-KR"/>
          </w:rPr>
          <m:t>=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lang w:eastAsia="ko-KR"/>
              </w:rPr>
            </m:ctrlPr>
          </m:dPr>
          <m:e>
            <m:r>
              <w:rPr>
                <w:rFonts w:ascii="Cambria Math" w:hAnsi="Cambria Math"/>
                <w:lang w:eastAsia="ko-KR"/>
              </w:rPr>
              <m:t xml:space="preserve"> n | </m:t>
            </m:r>
            <m:sSub>
              <m:sSubPr>
                <m:ctrlPr>
                  <w:rPr>
                    <w:rFonts w:ascii="Cambria Math" w:hAnsi="Cambria Math"/>
                    <w:i/>
                    <w:lang w:eastAsia="ko-KR"/>
                  </w:rPr>
                </m:ctrlPr>
              </m:sSubPr>
              <m:e>
                <m:r>
                  <w:rPr>
                    <w:rFonts w:ascii="Cambria Math" w:hAnsi="Cambria Math"/>
                    <w:lang w:eastAsia="ko-KR"/>
                  </w:rPr>
                  <m:t>X</m:t>
                </m:r>
              </m:e>
              <m:sub>
                <m:r>
                  <w:rPr>
                    <w:rFonts w:ascii="Cambria Math" w:hAnsi="Cambria Math"/>
                    <w:lang w:eastAsia="ko-KR"/>
                  </w:rPr>
                  <m:t>max</m:t>
                </m:r>
              </m:sub>
            </m:sSub>
            <m:d>
              <m:dPr>
                <m:ctrlPr>
                  <w:rPr>
                    <w:rFonts w:ascii="Cambria Math" w:hAnsi="Cambria Math"/>
                    <w:i/>
                    <w:lang w:eastAsia="ko-KR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  <w:i/>
                        <w:lang w:eastAsia="ko-KR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lang w:eastAsia="ko-KR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lang w:eastAsia="ko-KR"/>
                      </w:rPr>
                      <m:t>ID</m:t>
                    </m:r>
                  </m:sub>
                  <m:sup>
                    <m:r>
                      <w:rPr>
                        <w:rFonts w:ascii="Cambria Math" w:hAnsi="Cambria Math"/>
                        <w:lang w:eastAsia="ko-KR"/>
                      </w:rPr>
                      <m:t>cell</m:t>
                    </m:r>
                  </m:sup>
                </m:sSubSup>
                <m:r>
                  <w:rPr>
                    <w:rFonts w:ascii="Cambria Math" w:hAnsi="Cambria Math"/>
                    <w:lang w:eastAsia="ko-KR"/>
                  </w:rPr>
                  <m:t>,n</m:t>
                </m:r>
              </m:e>
            </m:d>
            <m:r>
              <w:rPr>
                <w:rFonts w:ascii="Cambria Math" w:hAnsi="Cambria Math"/>
                <w:lang w:eastAsia="ko-KR"/>
              </w:rPr>
              <m:t xml:space="preserve">&gt;0.15 and </m:t>
            </m:r>
            <m:d>
              <m:dPr>
                <m:begChr m:val="⌊"/>
                <m:endChr m:val="⌋"/>
                <m:ctrlPr>
                  <w:rPr>
                    <w:rFonts w:ascii="Cambria Math" w:hAnsi="Cambria Math"/>
                    <w:i/>
                    <w:lang w:eastAsia="ko-KR"/>
                  </w:rPr>
                </m:ctrlPr>
              </m:dPr>
              <m:e>
                <m:r>
                  <w:rPr>
                    <w:rFonts w:ascii="Cambria Math" w:hAnsi="Cambria Math"/>
                    <w:lang w:eastAsia="ko-KR"/>
                  </w:rPr>
                  <m:t>n/4</m:t>
                </m:r>
              </m:e>
            </m:d>
            <m:r>
              <w:rPr>
                <w:rFonts w:ascii="Cambria Math" w:hAnsi="Cambria Math"/>
                <w:lang w:eastAsia="ko-KR"/>
              </w:rPr>
              <m:t>=</m:t>
            </m:r>
            <m:d>
              <m:dPr>
                <m:begChr m:val="⌊"/>
                <m:endChr m:val="⌋"/>
                <m:ctrlPr>
                  <w:rPr>
                    <w:rFonts w:ascii="Cambria Math" w:hAnsi="Cambria Math"/>
                    <w:i/>
                    <w:lang w:eastAsia="ko-KR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  <w:i/>
                        <w:lang w:eastAsia="ko-KR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lang w:eastAsia="ko-KR"/>
                      </w:rPr>
                      <m:t xml:space="preserve">  N</m:t>
                    </m:r>
                  </m:e>
                  <m:sub>
                    <m:r>
                      <w:rPr>
                        <w:rFonts w:ascii="Cambria Math" w:hAnsi="Cambria Math"/>
                        <w:lang w:eastAsia="ko-KR"/>
                      </w:rPr>
                      <m:t>ID</m:t>
                    </m:r>
                  </m:sub>
                  <m:sup>
                    <m:r>
                      <w:rPr>
                        <w:rFonts w:ascii="Cambria Math" w:hAnsi="Cambria Math"/>
                        <w:lang w:eastAsia="ko-KR"/>
                      </w:rPr>
                      <m:t>cell</m:t>
                    </m:r>
                  </m:sup>
                </m:sSubSup>
                <m:r>
                  <w:rPr>
                    <w:rFonts w:ascii="Cambria Math" w:hAnsi="Cambria Math"/>
                    <w:lang w:eastAsia="ko-KR"/>
                  </w:rPr>
                  <m:t>/4</m:t>
                </m:r>
              </m:e>
            </m:d>
          </m:e>
        </m:d>
      </m:oMath>
      <w:r>
        <w:rPr>
          <w:lang w:eastAsia="ko-KR"/>
        </w:rPr>
        <w:t xml:space="preserve">? CDF of percentage of cells with high intercell cross correlation, i.e., the quantity </w:t>
      </w:r>
      <m:oMath>
        <m:f>
          <m:fPr>
            <m:ctrlPr>
              <w:rPr>
                <w:rFonts w:ascii="Cambria Math" w:hAnsi="Cambria Math"/>
                <w:i/>
                <w:lang w:eastAsia="ko-KR"/>
              </w:rPr>
            </m:ctrlPr>
          </m:fPr>
          <m:num>
            <m:d>
              <m:dPr>
                <m:begChr m:val="|"/>
                <m:endChr m:val="|"/>
                <m:ctrlPr>
                  <w:rPr>
                    <w:rFonts w:ascii="Cambria Math" w:hAnsi="Cambria Math"/>
                    <w:i/>
                    <w:lang w:eastAsia="ko-KR"/>
                  </w:rPr>
                </m:ctrlPr>
              </m:dPr>
              <m:e>
                <m:r>
                  <w:rPr>
                    <w:rFonts w:ascii="Cambria Math" w:hAnsi="Cambria Math"/>
                    <w:lang w:eastAsia="ko-KR"/>
                  </w:rPr>
                  <m:t>η</m:t>
                </m:r>
                <m:d>
                  <m:dPr>
                    <m:ctrlPr>
                      <w:rPr>
                        <w:rFonts w:ascii="Cambria Math" w:hAnsi="Cambria Math"/>
                        <w:i/>
                        <w:lang w:eastAsia="ko-KR"/>
                      </w:rPr>
                    </m:ctrlPr>
                  </m:dP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lang w:eastAsia="ko-KR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lang w:eastAsia="ko-KR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eastAsia="ko-KR"/>
                          </w:rPr>
                          <m:t>ID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lang w:eastAsia="ko-KR"/>
                          </w:rPr>
                          <m:t>cell</m:t>
                        </m:r>
                      </m:sup>
                    </m:sSubSup>
                  </m:e>
                </m:d>
              </m:e>
            </m:d>
          </m:num>
          <m:den>
            <m:r>
              <w:rPr>
                <w:rFonts w:ascii="Cambria Math" w:hAnsi="Cambria Math"/>
                <w:lang w:eastAsia="ko-KR"/>
              </w:rPr>
              <m:t>1008/4</m:t>
            </m:r>
          </m:den>
        </m:f>
        <m:r>
          <w:rPr>
            <w:rFonts w:ascii="Cambria Math" w:hAnsi="Cambria Math"/>
            <w:lang w:eastAsia="ko-KR"/>
          </w:rPr>
          <m:t>×100</m:t>
        </m:r>
      </m:oMath>
      <w:r>
        <w:rPr>
          <w:lang w:eastAsia="ko-KR"/>
        </w:rPr>
        <w:t>, is also shown in</w:t>
      </w:r>
      <w:r>
        <w:rPr>
          <w:color w:val="FF0000"/>
          <w:lang w:eastAsia="ko-KR"/>
        </w:rPr>
        <w:t xml:space="preserve"> </w:t>
      </w:r>
      <w:r>
        <w:rPr>
          <w:color w:val="FF0000"/>
          <w:lang w:eastAsia="ko-KR"/>
        </w:rPr>
        <w:fldChar w:fldCharType="begin"/>
      </w:r>
      <w:r>
        <w:rPr>
          <w:color w:val="FF0000"/>
          <w:lang w:eastAsia="ko-KR"/>
        </w:rPr>
        <w:instrText xml:space="preserve"> REF _Ref494738736 \h </w:instrText>
      </w:r>
      <w:r>
        <w:rPr>
          <w:color w:val="FF0000"/>
          <w:lang w:eastAsia="ko-KR"/>
        </w:rPr>
      </w:r>
      <w:r>
        <w:rPr>
          <w:color w:val="FF0000"/>
          <w:lang w:eastAsia="ko-KR"/>
        </w:rPr>
        <w:fldChar w:fldCharType="separate"/>
      </w:r>
      <w:r>
        <w:t xml:space="preserve">Figure </w:t>
      </w:r>
      <w:r>
        <w:rPr>
          <w:noProof/>
        </w:rPr>
        <w:t>2</w:t>
      </w:r>
      <w:r>
        <w:rPr>
          <w:color w:val="FF0000"/>
          <w:lang w:eastAsia="ko-KR"/>
        </w:rPr>
        <w:fldChar w:fldCharType="end"/>
      </w:r>
      <w:r>
        <w:rPr>
          <w:lang w:eastAsia="ko-KR"/>
        </w:rPr>
        <w:t xml:space="preserve">, where, once again, </w:t>
      </w:r>
      <w:r w:rsidRPr="001137A5">
        <w:rPr>
          <w:b/>
          <w:lang w:eastAsia="ko-KR"/>
        </w:rPr>
        <w:t>design D1 puts the least burden on cell planning because, for any given cell, there are at most ~8% other cell IDs with high DMRS cross-correlation. Whereas for designs D2 and D3, there are ~</w:t>
      </w:r>
      <w:r w:rsidR="00062A6F">
        <w:rPr>
          <w:b/>
          <w:lang w:eastAsia="ko-KR"/>
        </w:rPr>
        <w:t>25—40</w:t>
      </w:r>
      <w:r w:rsidRPr="001137A5">
        <w:rPr>
          <w:b/>
          <w:lang w:eastAsia="ko-KR"/>
        </w:rPr>
        <w:t>% other cell IDs</w:t>
      </w:r>
      <w:r>
        <w:rPr>
          <w:b/>
          <w:lang w:eastAsia="ko-KR"/>
        </w:rPr>
        <w:t xml:space="preserve"> with high DMRS cross correlation.</w:t>
      </w:r>
      <w:r>
        <w:rPr>
          <w:lang w:eastAsia="ko-KR"/>
        </w:rPr>
        <w:t xml:space="preserve"> Not shown is the CDF of intra-cell DMRS cross-correlation, which too is the most </w:t>
      </w:r>
      <w:r w:rsidR="006961F4">
        <w:rPr>
          <w:lang w:eastAsia="ko-KR"/>
        </w:rPr>
        <w:t>favourable</w:t>
      </w:r>
      <w:r>
        <w:rPr>
          <w:lang w:eastAsia="ko-KR"/>
        </w:rPr>
        <w:t xml:space="preserve"> for design D1.</w:t>
      </w:r>
    </w:p>
    <w:p w14:paraId="4CA22C67" w14:textId="77777777" w:rsidR="00C3173B" w:rsidRDefault="00C3173B" w:rsidP="00C3173B">
      <w:pPr>
        <w:keepNext/>
      </w:pPr>
      <w:r w:rsidRPr="00BC2E87">
        <w:rPr>
          <w:noProof/>
          <w:lang w:val="en-US" w:eastAsia="en-US"/>
        </w:rPr>
        <w:drawing>
          <wp:inline distT="0" distB="0" distL="0" distR="0" wp14:anchorId="1D363291" wp14:editId="433EB8E5">
            <wp:extent cx="6120130" cy="4372610"/>
            <wp:effectExtent l="0" t="0" r="0" b="889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43726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8E39DF" w14:textId="77777777" w:rsidR="00C3173B" w:rsidRDefault="00C3173B" w:rsidP="00971741">
      <w:pPr>
        <w:pStyle w:val="Caption"/>
        <w:jc w:val="center"/>
      </w:pPr>
      <w:bookmarkStart w:id="6" w:name="_Ref494738736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bookmarkEnd w:id="6"/>
      <w:r>
        <w:t>: CDF of (TOP) max intercell cross correlation and (BOTTOM) percentage of cells with high intercell cross correlation</w:t>
      </w:r>
    </w:p>
    <w:p w14:paraId="5F4EDA4E" w14:textId="3860CD71" w:rsidR="00C3173B" w:rsidRDefault="00C3173B" w:rsidP="00C3173B">
      <w:pPr>
        <w:rPr>
          <w:lang w:eastAsia="ko-KR"/>
        </w:rPr>
      </w:pPr>
      <w:r>
        <w:rPr>
          <w:lang w:eastAsia="ko-KR"/>
        </w:rPr>
        <w:t xml:space="preserve">In addition to </w:t>
      </w:r>
      <w:r w:rsidR="005B1636">
        <w:rPr>
          <w:lang w:eastAsia="ko-KR"/>
        </w:rPr>
        <w:t>favourable</w:t>
      </w:r>
      <w:r>
        <w:rPr>
          <w:lang w:eastAsia="ko-KR"/>
        </w:rPr>
        <w:t xml:space="preserve"> cross correlation properties, design D1 also possesses structural properties endowed by the linear/separable initialization seed. DMRS is also used for beam measurement as gNB cycles through precoders/beams within a burst-set. Therefore, </w:t>
      </w:r>
      <w:r w:rsidRPr="00B76722">
        <w:rPr>
          <w:b/>
          <w:lang w:eastAsia="ko-KR"/>
        </w:rPr>
        <w:t xml:space="preserve">any non-uniformity in DMRS </w:t>
      </w:r>
      <w:r>
        <w:rPr>
          <w:b/>
          <w:lang w:eastAsia="ko-KR"/>
        </w:rPr>
        <w:t xml:space="preserve">intercell </w:t>
      </w:r>
      <w:r w:rsidRPr="00B76722">
        <w:rPr>
          <w:b/>
          <w:lang w:eastAsia="ko-KR"/>
        </w:rPr>
        <w:t xml:space="preserve">cross-correlation across SS blocks will cause systematic corruption in </w:t>
      </w:r>
      <w:r>
        <w:rPr>
          <w:b/>
          <w:lang w:eastAsia="ko-KR"/>
        </w:rPr>
        <w:t>beam</w:t>
      </w:r>
      <w:r w:rsidRPr="00B76722">
        <w:rPr>
          <w:b/>
          <w:lang w:eastAsia="ko-KR"/>
        </w:rPr>
        <w:t xml:space="preserve"> measurement</w:t>
      </w:r>
      <w:r>
        <w:rPr>
          <w:b/>
          <w:lang w:eastAsia="ko-KR"/>
        </w:rPr>
        <w:t>s</w:t>
      </w:r>
      <w:r>
        <w:rPr>
          <w:lang w:eastAsia="ko-KR"/>
        </w:rPr>
        <w:t>, proportional to the non-uniformity in cross-correlation. These measurement</w:t>
      </w:r>
      <w:r w:rsidR="00C32B5B">
        <w:rPr>
          <w:lang w:eastAsia="ko-KR"/>
        </w:rPr>
        <w:t>s</w:t>
      </w:r>
      <w:r>
        <w:rPr>
          <w:lang w:eastAsia="ko-KR"/>
        </w:rPr>
        <w:t xml:space="preserve"> are the foundation of many beam management and recovery procedures. Therefore, a uniform DMRS intercell cross-correlation is desirable.   </w:t>
      </w:r>
    </w:p>
    <w:p w14:paraId="6F19C850" w14:textId="381325D8" w:rsidR="00C3173B" w:rsidRDefault="00C3173B" w:rsidP="00C3173B">
      <w:pPr>
        <w:rPr>
          <w:lang w:eastAsia="ko-KR"/>
        </w:rPr>
      </w:pPr>
      <w:r>
        <w:rPr>
          <w:lang w:eastAsia="ko-KR"/>
        </w:rPr>
        <w:lastRenderedPageBreak/>
        <w:t>Linear/separable initialization indeed offers this uniform structure.</w:t>
      </w:r>
      <w:r w:rsidR="00872E47">
        <w:rPr>
          <w:lang w:eastAsia="ko-KR"/>
        </w:rPr>
        <w:t xml:space="preserve"> </w:t>
      </w:r>
      <w:r>
        <w:rPr>
          <w:lang w:eastAsia="ko-KR"/>
        </w:rPr>
        <w:t xml:space="preserve">Specifically, consider a linear seed </w:t>
      </w:r>
      <m:oMath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w:rPr>
                <w:rFonts w:ascii="Cambria Math" w:hAnsi="Cambria Math"/>
                <w:lang w:eastAsia="ko-KR"/>
              </w:rPr>
              <m:t>c</m:t>
            </m:r>
          </m:e>
          <m:sub>
            <m:r>
              <w:rPr>
                <w:rFonts w:ascii="Cambria Math" w:hAnsi="Cambria Math"/>
                <w:lang w:eastAsia="ko-KR"/>
              </w:rPr>
              <m:t>init</m:t>
            </m:r>
          </m:sub>
        </m:sSub>
        <m:r>
          <w:rPr>
            <w:rFonts w:ascii="Cambria Math" w:hAnsi="Cambria Math"/>
            <w:lang w:eastAsia="ko-KR"/>
          </w:rPr>
          <m:t>=a⋅</m:t>
        </m:r>
        <m:sSubSup>
          <m:sSubSupPr>
            <m:ctrlPr>
              <w:rPr>
                <w:rFonts w:ascii="Cambria Math" w:hAnsi="Cambria Math"/>
                <w:i/>
                <w:lang w:eastAsia="ko-KR"/>
              </w:rPr>
            </m:ctrlPr>
          </m:sSubSupPr>
          <m:e>
            <m:r>
              <w:rPr>
                <w:rFonts w:ascii="Cambria Math" w:hAnsi="Cambria Math"/>
                <w:lang w:eastAsia="ko-KR"/>
              </w:rPr>
              <m:t>N</m:t>
            </m:r>
          </m:e>
          <m:sub>
            <m:r>
              <w:rPr>
                <w:rFonts w:ascii="Cambria Math" w:hAnsi="Cambria Math"/>
                <w:lang w:eastAsia="ko-KR"/>
              </w:rPr>
              <m:t>ID</m:t>
            </m:r>
          </m:sub>
          <m:sup>
            <m:r>
              <w:rPr>
                <w:rFonts w:ascii="Cambria Math" w:hAnsi="Cambria Math"/>
                <w:lang w:eastAsia="ko-KR"/>
              </w:rPr>
              <m:t>cell</m:t>
            </m:r>
          </m:sup>
        </m:sSubSup>
        <m:r>
          <w:rPr>
            <w:rFonts w:ascii="Cambria Math" w:hAnsi="Cambria Math"/>
            <w:lang w:eastAsia="ko-KR"/>
          </w:rPr>
          <m:t>+b⋅</m:t>
        </m:r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w:rPr>
                <w:rFonts w:ascii="Cambria Math" w:hAnsi="Cambria Math"/>
                <w:lang w:eastAsia="ko-KR"/>
              </w:rPr>
              <m:t>I</m:t>
            </m:r>
          </m:e>
          <m:sub>
            <m:r>
              <w:rPr>
                <w:rFonts w:ascii="Cambria Math" w:hAnsi="Cambria Math"/>
                <w:lang w:eastAsia="ko-KR"/>
              </w:rPr>
              <m:t>SSB</m:t>
            </m:r>
          </m:sub>
        </m:sSub>
      </m:oMath>
      <w:r>
        <w:rPr>
          <w:lang w:eastAsia="ko-KR"/>
        </w:rPr>
        <w:t xml:space="preserve">, for suitable constants </w:t>
      </w:r>
      <m:oMath>
        <m:r>
          <w:rPr>
            <w:rFonts w:ascii="Cambria Math" w:hAnsi="Cambria Math"/>
            <w:lang w:eastAsia="ko-KR"/>
          </w:rPr>
          <m:t>a</m:t>
        </m:r>
      </m:oMath>
      <w:r>
        <w:rPr>
          <w:lang w:eastAsia="ko-KR"/>
        </w:rPr>
        <w:t xml:space="preserve"> and </w:t>
      </w:r>
      <m:oMath>
        <m:r>
          <w:rPr>
            <w:rFonts w:ascii="Cambria Math" w:hAnsi="Cambria Math"/>
            <w:lang w:eastAsia="ko-KR"/>
          </w:rPr>
          <m:t>b</m:t>
        </m:r>
      </m:oMath>
      <w:r>
        <w:rPr>
          <w:lang w:eastAsia="ko-KR"/>
        </w:rPr>
        <w:t xml:space="preserve"> such that cell ID and SSB index modify mutually exclusive bits locations. Then the Gold sequence initialized with this seed can be seen as XOR of three Gold sequences:</w:t>
      </w:r>
    </w:p>
    <w:p w14:paraId="4B268711" w14:textId="77777777" w:rsidR="00C3173B" w:rsidRDefault="00C3173B" w:rsidP="00C3173B">
      <w:pPr>
        <w:pStyle w:val="ListParagraph"/>
        <w:numPr>
          <w:ilvl w:val="0"/>
          <w:numId w:val="48"/>
        </w:numPr>
        <w:rPr>
          <w:lang w:eastAsia="ko-KR"/>
        </w:rPr>
      </w:pPr>
      <w:r>
        <w:rPr>
          <w:lang w:eastAsia="ko-KR"/>
        </w:rPr>
        <w:t xml:space="preserve">Gold sequence initialized with </w:t>
      </w:r>
      <m:oMath>
        <m:r>
          <w:rPr>
            <w:rFonts w:ascii="Cambria Math" w:hAnsi="Cambria Math"/>
            <w:lang w:eastAsia="ko-KR"/>
          </w:rPr>
          <m:t>a⋅</m:t>
        </m:r>
        <m:sSubSup>
          <m:sSubSupPr>
            <m:ctrlPr>
              <w:rPr>
                <w:rFonts w:ascii="Cambria Math" w:hAnsi="Cambria Math"/>
                <w:i/>
                <w:lang w:eastAsia="ko-KR"/>
              </w:rPr>
            </m:ctrlPr>
          </m:sSubSupPr>
          <m:e>
            <m:r>
              <w:rPr>
                <w:rFonts w:ascii="Cambria Math" w:hAnsi="Cambria Math"/>
                <w:lang w:eastAsia="ko-KR"/>
              </w:rPr>
              <m:t>N</m:t>
            </m:r>
          </m:e>
          <m:sub>
            <m:r>
              <w:rPr>
                <w:rFonts w:ascii="Cambria Math" w:hAnsi="Cambria Math"/>
                <w:lang w:eastAsia="ko-KR"/>
              </w:rPr>
              <m:t>ID</m:t>
            </m:r>
          </m:sub>
          <m:sup>
            <m:r>
              <w:rPr>
                <w:rFonts w:ascii="Cambria Math" w:hAnsi="Cambria Math"/>
                <w:lang w:eastAsia="ko-KR"/>
              </w:rPr>
              <m:t>cell</m:t>
            </m:r>
          </m:sup>
        </m:sSubSup>
      </m:oMath>
    </w:p>
    <w:p w14:paraId="2018877F" w14:textId="77777777" w:rsidR="00C3173B" w:rsidRDefault="00C3173B" w:rsidP="00C3173B">
      <w:pPr>
        <w:pStyle w:val="ListParagraph"/>
        <w:numPr>
          <w:ilvl w:val="0"/>
          <w:numId w:val="48"/>
        </w:numPr>
        <w:rPr>
          <w:lang w:eastAsia="ko-KR"/>
        </w:rPr>
      </w:pPr>
      <w:r>
        <w:t xml:space="preserve">Gold sequence initialized with </w:t>
      </w:r>
      <m:oMath>
        <m:r>
          <w:rPr>
            <w:rFonts w:ascii="Cambria Math" w:hAnsi="Cambria Math"/>
            <w:lang w:eastAsia="ko-KR"/>
          </w:rPr>
          <m:t>b⋅</m:t>
        </m:r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w:rPr>
                <w:rFonts w:ascii="Cambria Math" w:hAnsi="Cambria Math"/>
                <w:lang w:eastAsia="ko-KR"/>
              </w:rPr>
              <m:t>I</m:t>
            </m:r>
          </m:e>
          <m:sub>
            <m:r>
              <w:rPr>
                <w:rFonts w:ascii="Cambria Math" w:hAnsi="Cambria Math"/>
                <w:lang w:eastAsia="ko-KR"/>
              </w:rPr>
              <m:t>SSB</m:t>
            </m:r>
          </m:sub>
        </m:sSub>
      </m:oMath>
    </w:p>
    <w:p w14:paraId="6812D153" w14:textId="77777777" w:rsidR="00C3173B" w:rsidRDefault="00C3173B" w:rsidP="00C3173B">
      <w:pPr>
        <w:pStyle w:val="ListParagraph"/>
        <w:numPr>
          <w:ilvl w:val="0"/>
          <w:numId w:val="48"/>
        </w:numPr>
        <w:rPr>
          <w:lang w:eastAsia="ko-KR"/>
        </w:rPr>
      </w:pPr>
      <w:r>
        <w:t>Gold sequence initialized with ZERO</w:t>
      </w:r>
    </w:p>
    <w:p w14:paraId="34F55437" w14:textId="1BCB8CE8" w:rsidR="00C3173B" w:rsidRDefault="00C3173B" w:rsidP="00C3173B">
      <w:pPr>
        <w:rPr>
          <w:lang w:eastAsia="ko-KR"/>
        </w:rPr>
      </w:pPr>
      <w:r>
        <w:rPr>
          <w:lang w:eastAsia="ko-KR"/>
        </w:rPr>
        <w:t xml:space="preserve">In other words, we start with one sequence per cell, initialized with </w:t>
      </w:r>
      <m:oMath>
        <m:r>
          <w:rPr>
            <w:rFonts w:ascii="Cambria Math" w:hAnsi="Cambria Math"/>
            <w:lang w:eastAsia="ko-KR"/>
          </w:rPr>
          <m:t>a⋅</m:t>
        </m:r>
        <m:sSubSup>
          <m:sSubSupPr>
            <m:ctrlPr>
              <w:rPr>
                <w:rFonts w:ascii="Cambria Math" w:hAnsi="Cambria Math"/>
                <w:i/>
                <w:lang w:eastAsia="ko-KR"/>
              </w:rPr>
            </m:ctrlPr>
          </m:sSubSupPr>
          <m:e>
            <m:r>
              <w:rPr>
                <w:rFonts w:ascii="Cambria Math" w:hAnsi="Cambria Math"/>
                <w:lang w:eastAsia="ko-KR"/>
              </w:rPr>
              <m:t>N</m:t>
            </m:r>
          </m:e>
          <m:sub>
            <m:r>
              <w:rPr>
                <w:rFonts w:ascii="Cambria Math" w:hAnsi="Cambria Math"/>
                <w:lang w:eastAsia="ko-KR"/>
              </w:rPr>
              <m:t>ID</m:t>
            </m:r>
          </m:sub>
          <m:sup>
            <m:r>
              <w:rPr>
                <w:rFonts w:ascii="Cambria Math" w:hAnsi="Cambria Math"/>
                <w:lang w:eastAsia="ko-KR"/>
              </w:rPr>
              <m:t>cell</m:t>
            </m:r>
          </m:sup>
        </m:sSubSup>
      </m:oMath>
      <w:r>
        <w:rPr>
          <w:lang w:eastAsia="ko-KR"/>
        </w:rPr>
        <w:t>, as if there were no further information to be conveyed in cell-specific DMRS. Then</w:t>
      </w:r>
      <w:r w:rsidR="004C73EC">
        <w:rPr>
          <w:lang w:eastAsia="ko-KR"/>
        </w:rPr>
        <w:t>,</w:t>
      </w:r>
      <w:r>
        <w:rPr>
          <w:lang w:eastAsia="ko-KR"/>
        </w:rPr>
        <w:t xml:space="preserve"> we create 7 other versions needed per cell in an identical manner for all cells, i.e., based on </w:t>
      </w:r>
      <m:oMath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w:rPr>
                <w:rFonts w:ascii="Cambria Math" w:hAnsi="Cambria Math"/>
                <w:lang w:eastAsia="ko-KR"/>
              </w:rPr>
              <m:t>I</m:t>
            </m:r>
          </m:e>
          <m:sub>
            <m:r>
              <w:rPr>
                <w:rFonts w:ascii="Cambria Math" w:hAnsi="Cambria Math"/>
                <w:lang w:eastAsia="ko-KR"/>
              </w:rPr>
              <m:t>SSB</m:t>
            </m:r>
          </m:sub>
        </m:sSub>
      </m:oMath>
      <w:r>
        <w:rPr>
          <w:lang w:eastAsia="ko-KR"/>
        </w:rPr>
        <w:t xml:space="preserve"> alone. Therefore, in synchronous system, we have uniform/identical intercell cross-correlation across SS blocks, i.e.,</w:t>
      </w:r>
    </w:p>
    <w:p w14:paraId="42AC8D82" w14:textId="77777777" w:rsidR="00C3173B" w:rsidRDefault="00C3173B" w:rsidP="00C3173B">
      <w:pPr>
        <w:rPr>
          <w:lang w:eastAsia="ko-KR"/>
        </w:rPr>
      </w:pPr>
      <m:oMathPara>
        <m:oMath>
          <m:r>
            <w:rPr>
              <w:rFonts w:ascii="Cambria Math" w:hAnsi="Cambria Math"/>
              <w:lang w:eastAsia="ko-KR"/>
            </w:rPr>
            <m:t>X</m:t>
          </m:r>
          <m:d>
            <m:dPr>
              <m:ctrlPr>
                <w:rPr>
                  <w:rFonts w:ascii="Cambria Math" w:hAnsi="Cambria Math"/>
                  <w:i/>
                  <w:lang w:eastAsia="ko-KR"/>
                </w:rPr>
              </m:ctrlPr>
            </m:dPr>
            <m:e>
              <m:d>
                <m:dPr>
                  <m:ctrlPr>
                    <w:rPr>
                      <w:rFonts w:ascii="Cambria Math" w:hAnsi="Cambria Math"/>
                      <w:i/>
                      <w:lang w:eastAsia="ko-KR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  <w:lang w:eastAsia="ko-KR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lang w:eastAsia="ko-KR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ko-KR"/>
                        </w:rPr>
                        <m:t>ID,1</m:t>
                      </m:r>
                    </m:sub>
                    <m:sup>
                      <m:r>
                        <w:rPr>
                          <w:rFonts w:ascii="Cambria Math" w:hAnsi="Cambria Math"/>
                          <w:lang w:eastAsia="ko-KR"/>
                        </w:rPr>
                        <m:t>cell</m:t>
                      </m:r>
                    </m:sup>
                  </m:sSubSup>
                  <m:r>
                    <w:rPr>
                      <w:rFonts w:ascii="Cambria Math" w:hAnsi="Cambria Math"/>
                      <w:lang w:eastAsia="ko-KR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ko-KR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ko-KR"/>
                        </w:rPr>
                        <m:t>I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ko-KR"/>
                        </w:rPr>
                        <m:t>SSB</m:t>
                      </m:r>
                    </m:sub>
                  </m:sSub>
                </m:e>
              </m:d>
              <m:r>
                <w:rPr>
                  <w:rFonts w:ascii="Cambria Math" w:hAnsi="Cambria Math"/>
                  <w:lang w:eastAsia="ko-KR"/>
                </w:rPr>
                <m:t>,</m:t>
              </m:r>
              <m:d>
                <m:dPr>
                  <m:ctrlPr>
                    <w:rPr>
                      <w:rFonts w:ascii="Cambria Math" w:hAnsi="Cambria Math"/>
                      <w:i/>
                      <w:lang w:eastAsia="ko-KR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  <w:lang w:eastAsia="ko-KR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lang w:eastAsia="ko-KR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ko-KR"/>
                        </w:rPr>
                        <m:t>ID,2</m:t>
                      </m:r>
                    </m:sub>
                    <m:sup>
                      <m:r>
                        <w:rPr>
                          <w:rFonts w:ascii="Cambria Math" w:hAnsi="Cambria Math"/>
                          <w:lang w:eastAsia="ko-KR"/>
                        </w:rPr>
                        <m:t>cell</m:t>
                      </m:r>
                    </m:sup>
                  </m:sSubSup>
                  <m:r>
                    <w:rPr>
                      <w:rFonts w:ascii="Cambria Math" w:hAnsi="Cambria Math"/>
                      <w:lang w:eastAsia="ko-KR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ko-KR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ko-KR"/>
                        </w:rPr>
                        <m:t>I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ko-KR"/>
                        </w:rPr>
                        <m:t>SSB</m:t>
                      </m:r>
                    </m:sub>
                  </m:sSub>
                </m:e>
              </m:d>
            </m:e>
          </m:d>
          <m:r>
            <w:rPr>
              <w:rFonts w:ascii="Cambria Math" w:hAnsi="Cambria Math"/>
              <w:lang w:eastAsia="ko-KR"/>
            </w:rPr>
            <m:t>=X</m:t>
          </m:r>
          <m:d>
            <m:dPr>
              <m:ctrlPr>
                <w:rPr>
                  <w:rFonts w:ascii="Cambria Math" w:hAnsi="Cambria Math"/>
                  <w:i/>
                  <w:lang w:eastAsia="ko-KR"/>
                </w:rPr>
              </m:ctrlPr>
            </m:dPr>
            <m:e>
              <m:d>
                <m:dPr>
                  <m:ctrlPr>
                    <w:rPr>
                      <w:rFonts w:ascii="Cambria Math" w:hAnsi="Cambria Math"/>
                      <w:i/>
                      <w:lang w:eastAsia="ko-KR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  <w:lang w:eastAsia="ko-KR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lang w:eastAsia="ko-KR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ko-KR"/>
                        </w:rPr>
                        <m:t>ID,1</m:t>
                      </m:r>
                    </m:sub>
                    <m:sup>
                      <m:r>
                        <w:rPr>
                          <w:rFonts w:ascii="Cambria Math" w:hAnsi="Cambria Math"/>
                          <w:lang w:eastAsia="ko-KR"/>
                        </w:rPr>
                        <m:t>cell</m:t>
                      </m:r>
                    </m:sup>
                  </m:sSubSup>
                  <m:r>
                    <w:rPr>
                      <w:rFonts w:ascii="Cambria Math" w:hAnsi="Cambria Math"/>
                      <w:lang w:eastAsia="ko-KR"/>
                    </w:rPr>
                    <m:t>,0</m:t>
                  </m:r>
                </m:e>
              </m:d>
              <m:r>
                <w:rPr>
                  <w:rFonts w:ascii="Cambria Math" w:hAnsi="Cambria Math"/>
                  <w:lang w:eastAsia="ko-KR"/>
                </w:rPr>
                <m:t>,</m:t>
              </m:r>
              <m:d>
                <m:dPr>
                  <m:ctrlPr>
                    <w:rPr>
                      <w:rFonts w:ascii="Cambria Math" w:hAnsi="Cambria Math"/>
                      <w:i/>
                      <w:lang w:eastAsia="ko-KR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  <w:lang w:eastAsia="ko-KR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lang w:eastAsia="ko-KR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ko-KR"/>
                        </w:rPr>
                        <m:t>ID,2</m:t>
                      </m:r>
                    </m:sub>
                    <m:sup>
                      <m:r>
                        <w:rPr>
                          <w:rFonts w:ascii="Cambria Math" w:hAnsi="Cambria Math"/>
                          <w:lang w:eastAsia="ko-KR"/>
                        </w:rPr>
                        <m:t>cell</m:t>
                      </m:r>
                    </m:sup>
                  </m:sSubSup>
                  <m:r>
                    <w:rPr>
                      <w:rFonts w:ascii="Cambria Math" w:hAnsi="Cambria Math"/>
                      <w:lang w:eastAsia="ko-KR"/>
                    </w:rPr>
                    <m:t>,0</m:t>
                  </m:r>
                </m:e>
              </m:d>
            </m:e>
          </m:d>
          <m:r>
            <w:rPr>
              <w:rFonts w:ascii="Cambria Math" w:hAnsi="Cambria Math"/>
              <w:lang w:eastAsia="ko-KR"/>
            </w:rPr>
            <m:t>,  ∀</m:t>
          </m:r>
          <m:sSub>
            <m:sSubPr>
              <m:ctrlPr>
                <w:rPr>
                  <w:rFonts w:ascii="Cambria Math" w:hAnsi="Cambria Math"/>
                  <w:i/>
                  <w:lang w:eastAsia="ko-KR"/>
                </w:rPr>
              </m:ctrlPr>
            </m:sSubPr>
            <m:e>
              <m:r>
                <w:rPr>
                  <w:rFonts w:ascii="Cambria Math" w:hAnsi="Cambria Math"/>
                  <w:lang w:eastAsia="ko-KR"/>
                </w:rPr>
                <m:t>I</m:t>
              </m:r>
            </m:e>
            <m:sub>
              <m:r>
                <w:rPr>
                  <w:rFonts w:ascii="Cambria Math" w:hAnsi="Cambria Math"/>
                  <w:lang w:eastAsia="ko-KR"/>
                </w:rPr>
                <m:t>SSB</m:t>
              </m:r>
            </m:sub>
          </m:sSub>
        </m:oMath>
      </m:oMathPara>
    </w:p>
    <w:p w14:paraId="70BD91A9" w14:textId="18E7A07B" w:rsidR="00C3173B" w:rsidRDefault="00C32507" w:rsidP="00C3173B">
      <w:pPr>
        <w:rPr>
          <w:lang w:eastAsia="ko-KR"/>
        </w:rPr>
      </w:pPr>
      <w:r>
        <w:rPr>
          <w:lang w:eastAsia="ko-KR"/>
        </w:rPr>
        <w:t>Lastly,</w:t>
      </w:r>
      <w:r w:rsidR="00C3173B">
        <w:rPr>
          <w:lang w:eastAsia="ko-KR"/>
        </w:rPr>
        <w:t xml:space="preserve"> we comment on possibly optimizing constant </w:t>
      </w:r>
      <m:oMath>
        <m:r>
          <w:rPr>
            <w:rFonts w:ascii="Cambria Math" w:hAnsi="Cambria Math"/>
            <w:lang w:eastAsia="ko-KR"/>
          </w:rPr>
          <m:t>a</m:t>
        </m:r>
      </m:oMath>
      <w:r w:rsidR="00C3173B">
        <w:rPr>
          <w:lang w:eastAsia="ko-KR"/>
        </w:rPr>
        <w:t xml:space="preserve"> in design D1. R1-</w:t>
      </w:r>
      <w:r w:rsidR="00C3173B" w:rsidRPr="00F57AD6">
        <w:rPr>
          <w:lang w:eastAsia="ko-KR"/>
        </w:rPr>
        <w:t>1716891</w:t>
      </w:r>
      <w:r w:rsidR="00C3173B">
        <w:rPr>
          <w:lang w:eastAsia="ko-KR"/>
        </w:rPr>
        <w:t xml:space="preserve"> considered cross-correlation </w:t>
      </w:r>
      <w:r w:rsidR="00C3173B" w:rsidRPr="006805C1">
        <w:rPr>
          <w:i/>
          <w:lang w:eastAsia="ko-KR"/>
        </w:rPr>
        <w:t>per SSB</w:t>
      </w:r>
      <w:r w:rsidR="00C3173B">
        <w:rPr>
          <w:lang w:eastAsia="ko-KR"/>
        </w:rPr>
        <w:t xml:space="preserve"> and noted that a non-linear seed offered lower intercell cross correlation for some SSB index </w:t>
      </w:r>
      <m:oMath>
        <m:sSubSup>
          <m:sSubSupPr>
            <m:ctrlPr>
              <w:rPr>
                <w:rFonts w:ascii="Cambria Math" w:hAnsi="Cambria Math"/>
                <w:i/>
                <w:lang w:eastAsia="ko-KR"/>
              </w:rPr>
            </m:ctrlPr>
          </m:sSubSupPr>
          <m:e>
            <m:r>
              <w:rPr>
                <w:rFonts w:ascii="Cambria Math" w:hAnsi="Cambria Math"/>
                <w:lang w:eastAsia="ko-KR"/>
              </w:rPr>
              <m:t>I</m:t>
            </m:r>
          </m:e>
          <m:sub>
            <m:r>
              <w:rPr>
                <w:rFonts w:ascii="Cambria Math" w:hAnsi="Cambria Math"/>
                <w:lang w:eastAsia="ko-KR"/>
              </w:rPr>
              <m:t>SSB</m:t>
            </m:r>
          </m:sub>
          <m:sup>
            <m:r>
              <w:rPr>
                <w:rFonts w:ascii="Cambria Math" w:hAnsi="Cambria Math"/>
                <w:lang w:eastAsia="ko-KR"/>
              </w:rPr>
              <m:t>*</m:t>
            </m:r>
          </m:sup>
        </m:sSubSup>
      </m:oMath>
      <w:r w:rsidR="00C3173B">
        <w:rPr>
          <w:lang w:eastAsia="ko-KR"/>
        </w:rPr>
        <w:t xml:space="preserve">, say, </w:t>
      </w:r>
      <m:oMath>
        <m:sSubSup>
          <m:sSubSupPr>
            <m:ctrlPr>
              <w:rPr>
                <w:rFonts w:ascii="Cambria Math" w:hAnsi="Cambria Math"/>
                <w:i/>
                <w:lang w:eastAsia="ko-KR"/>
              </w:rPr>
            </m:ctrlPr>
          </m:sSubSupPr>
          <m:e>
            <m:r>
              <w:rPr>
                <w:rFonts w:ascii="Cambria Math" w:hAnsi="Cambria Math"/>
                <w:lang w:eastAsia="ko-KR"/>
              </w:rPr>
              <m:t>I</m:t>
            </m:r>
          </m:e>
          <m:sub>
            <m:r>
              <w:rPr>
                <w:rFonts w:ascii="Cambria Math" w:hAnsi="Cambria Math"/>
                <w:lang w:eastAsia="ko-KR"/>
              </w:rPr>
              <m:t>SSB</m:t>
            </m:r>
          </m:sub>
          <m:sup>
            <m:r>
              <w:rPr>
                <w:rFonts w:ascii="Cambria Math" w:hAnsi="Cambria Math"/>
                <w:lang w:eastAsia="ko-KR"/>
              </w:rPr>
              <m:t>*</m:t>
            </m:r>
          </m:sup>
        </m:sSubSup>
        <m:r>
          <w:rPr>
            <w:rFonts w:ascii="Cambria Math" w:hAnsi="Cambria Math"/>
            <w:lang w:eastAsia="ko-KR"/>
          </w:rPr>
          <m:t>=3</m:t>
        </m:r>
      </m:oMath>
      <w:r w:rsidR="00C3173B">
        <w:rPr>
          <w:lang w:eastAsia="ko-KR"/>
        </w:rPr>
        <w:t xml:space="preserve">. We note that, in design D1, cross-correlation for </w:t>
      </w:r>
      <w:r w:rsidR="00C3173B">
        <w:rPr>
          <w:i/>
          <w:lang w:eastAsia="ko-KR"/>
        </w:rPr>
        <w:t>all</w:t>
      </w:r>
      <w:r w:rsidR="00C3173B">
        <w:rPr>
          <w:lang w:eastAsia="ko-KR"/>
        </w:rPr>
        <w:t xml:space="preserve"> SSBs can be made as low as that of the best SSB </w:t>
      </w:r>
      <m:oMath>
        <m:sSubSup>
          <m:sSubSupPr>
            <m:ctrlPr>
              <w:rPr>
                <w:rFonts w:ascii="Cambria Math" w:hAnsi="Cambria Math"/>
                <w:i/>
                <w:lang w:eastAsia="ko-KR"/>
              </w:rPr>
            </m:ctrlPr>
          </m:sSubSupPr>
          <m:e>
            <m:r>
              <w:rPr>
                <w:rFonts w:ascii="Cambria Math" w:hAnsi="Cambria Math"/>
                <w:lang w:eastAsia="ko-KR"/>
              </w:rPr>
              <m:t>I</m:t>
            </m:r>
          </m:e>
          <m:sub>
            <m:r>
              <w:rPr>
                <w:rFonts w:ascii="Cambria Math" w:hAnsi="Cambria Math"/>
                <w:lang w:eastAsia="ko-KR"/>
              </w:rPr>
              <m:t>SSB</m:t>
            </m:r>
          </m:sub>
          <m:sup>
            <m:r>
              <w:rPr>
                <w:rFonts w:ascii="Cambria Math" w:hAnsi="Cambria Math"/>
                <w:lang w:eastAsia="ko-KR"/>
              </w:rPr>
              <m:t>*</m:t>
            </m:r>
          </m:sup>
        </m:sSubSup>
      </m:oMath>
      <w:r w:rsidR="00C3173B">
        <w:rPr>
          <w:lang w:eastAsia="ko-KR"/>
        </w:rPr>
        <w:t xml:space="preserve"> under the nonlinear initialization, by simply using the value of nonlinear seed for </w:t>
      </w:r>
      <m:oMath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w:rPr>
                <w:rFonts w:ascii="Cambria Math" w:hAnsi="Cambria Math"/>
                <w:lang w:eastAsia="ko-KR"/>
              </w:rPr>
              <m:t>I</m:t>
            </m:r>
          </m:e>
          <m:sub>
            <m:r>
              <w:rPr>
                <w:rFonts w:ascii="Cambria Math" w:hAnsi="Cambria Math"/>
                <w:lang w:eastAsia="ko-KR"/>
              </w:rPr>
              <m:t>SSB</m:t>
            </m:r>
          </m:sub>
        </m:sSub>
        <m:r>
          <w:rPr>
            <w:rFonts w:ascii="Cambria Math" w:hAnsi="Cambria Math"/>
            <w:lang w:eastAsia="ko-KR"/>
          </w:rPr>
          <m:t>=</m:t>
        </m:r>
        <m:sSubSup>
          <m:sSubSupPr>
            <m:ctrlPr>
              <w:rPr>
                <w:rFonts w:ascii="Cambria Math" w:hAnsi="Cambria Math"/>
                <w:i/>
                <w:lang w:eastAsia="ko-KR"/>
              </w:rPr>
            </m:ctrlPr>
          </m:sSubSupPr>
          <m:e>
            <m:r>
              <w:rPr>
                <w:rFonts w:ascii="Cambria Math" w:hAnsi="Cambria Math"/>
                <w:lang w:eastAsia="ko-KR"/>
              </w:rPr>
              <m:t>I</m:t>
            </m:r>
          </m:e>
          <m:sub>
            <m:r>
              <w:rPr>
                <w:rFonts w:ascii="Cambria Math" w:hAnsi="Cambria Math"/>
                <w:lang w:eastAsia="ko-KR"/>
              </w:rPr>
              <m:t>SSB</m:t>
            </m:r>
          </m:sub>
          <m:sup>
            <m:r>
              <w:rPr>
                <w:rFonts w:ascii="Cambria Math" w:hAnsi="Cambria Math"/>
                <w:lang w:eastAsia="ko-KR"/>
              </w:rPr>
              <m:t>*</m:t>
            </m:r>
          </m:sup>
        </m:sSubSup>
      </m:oMath>
      <w:r w:rsidR="00C3173B">
        <w:rPr>
          <w:lang w:eastAsia="ko-KR"/>
        </w:rPr>
        <w:t xml:space="preserve"> for the cell-specific part of the linear/separable design D1. I.e., </w:t>
      </w:r>
      <m:oMath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w:rPr>
                <w:rFonts w:ascii="Cambria Math" w:hAnsi="Cambria Math"/>
                <w:lang w:eastAsia="ko-KR"/>
              </w:rPr>
              <m:t>c</m:t>
            </m:r>
          </m:e>
          <m:sub>
            <m:r>
              <w:rPr>
                <w:rFonts w:ascii="Cambria Math" w:hAnsi="Cambria Math"/>
                <w:lang w:eastAsia="ko-KR"/>
              </w:rPr>
              <m:t>init,nonlin</m:t>
            </m:r>
          </m:sub>
        </m:sSub>
        <m:d>
          <m:dPr>
            <m:ctrlPr>
              <w:rPr>
                <w:rFonts w:ascii="Cambria Math" w:hAnsi="Cambria Math"/>
                <w:i/>
                <w:lang w:eastAsia="ko-KR"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i/>
                    <w:lang w:eastAsia="ko-KR"/>
                  </w:rPr>
                </m:ctrlPr>
              </m:sSubSupPr>
              <m:e>
                <m:r>
                  <w:rPr>
                    <w:rFonts w:ascii="Cambria Math" w:hAnsi="Cambria Math"/>
                    <w:lang w:eastAsia="ko-KR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eastAsia="ko-KR"/>
                  </w:rPr>
                  <m:t>ID</m:t>
                </m:r>
              </m:sub>
              <m:sup>
                <m:r>
                  <w:rPr>
                    <w:rFonts w:ascii="Cambria Math" w:hAnsi="Cambria Math"/>
                    <w:lang w:eastAsia="ko-KR"/>
                  </w:rPr>
                  <m:t>cell</m:t>
                </m:r>
              </m:sup>
            </m:sSubSup>
            <m:r>
              <w:rPr>
                <w:rFonts w:ascii="Cambria Math" w:hAnsi="Cambria Math"/>
                <w:lang w:eastAsia="ko-KR"/>
              </w:rPr>
              <m:t>,</m:t>
            </m:r>
            <m:sSubSup>
              <m:sSubSupPr>
                <m:ctrlPr>
                  <w:rPr>
                    <w:rFonts w:ascii="Cambria Math" w:hAnsi="Cambria Math"/>
                    <w:i/>
                    <w:lang w:eastAsia="ko-KR"/>
                  </w:rPr>
                </m:ctrlPr>
              </m:sSubSupPr>
              <m:e>
                <m:r>
                  <w:rPr>
                    <w:rFonts w:ascii="Cambria Math" w:hAnsi="Cambria Math"/>
                    <w:lang w:eastAsia="ko-KR"/>
                  </w:rPr>
                  <m:t>I</m:t>
                </m:r>
              </m:e>
              <m:sub>
                <m:r>
                  <w:rPr>
                    <w:rFonts w:ascii="Cambria Math" w:hAnsi="Cambria Math"/>
                    <w:lang w:eastAsia="ko-KR"/>
                  </w:rPr>
                  <m:t>SSB</m:t>
                </m:r>
              </m:sub>
              <m:sup>
                <m:r>
                  <w:rPr>
                    <w:rFonts w:ascii="Cambria Math" w:hAnsi="Cambria Math"/>
                    <w:lang w:eastAsia="ko-KR"/>
                  </w:rPr>
                  <m:t>*</m:t>
                </m:r>
              </m:sup>
            </m:sSubSup>
          </m:e>
        </m:d>
      </m:oMath>
      <w:r w:rsidR="00C3173B">
        <w:rPr>
          <w:lang w:eastAsia="ko-KR"/>
        </w:rPr>
        <w:t xml:space="preserve"> reduces to </w:t>
      </w:r>
      <m:oMath>
        <m:r>
          <w:rPr>
            <w:rFonts w:ascii="Cambria Math" w:hAnsi="Cambria Math"/>
            <w:lang w:eastAsia="ko-KR"/>
          </w:rPr>
          <m:t>a⋅</m:t>
        </m:r>
        <m:sSubSup>
          <m:sSubSupPr>
            <m:ctrlPr>
              <w:rPr>
                <w:rFonts w:ascii="Cambria Math" w:hAnsi="Cambria Math"/>
                <w:i/>
                <w:lang w:eastAsia="ko-KR"/>
              </w:rPr>
            </m:ctrlPr>
          </m:sSubSupPr>
          <m:e>
            <m:r>
              <w:rPr>
                <w:rFonts w:ascii="Cambria Math" w:hAnsi="Cambria Math"/>
                <w:lang w:eastAsia="ko-KR"/>
              </w:rPr>
              <m:t>N</m:t>
            </m:r>
          </m:e>
          <m:sub>
            <m:r>
              <w:rPr>
                <w:rFonts w:ascii="Cambria Math" w:hAnsi="Cambria Math"/>
                <w:lang w:eastAsia="ko-KR"/>
              </w:rPr>
              <m:t>ID</m:t>
            </m:r>
          </m:sub>
          <m:sup>
            <m:r>
              <w:rPr>
                <w:rFonts w:ascii="Cambria Math" w:hAnsi="Cambria Math"/>
                <w:lang w:eastAsia="ko-KR"/>
              </w:rPr>
              <m:t>cell</m:t>
            </m:r>
          </m:sup>
        </m:sSubSup>
        <m:r>
          <w:rPr>
            <w:rFonts w:ascii="Cambria Math" w:hAnsi="Cambria Math"/>
            <w:lang w:eastAsia="ko-KR"/>
          </w:rPr>
          <m:t>+const</m:t>
        </m:r>
      </m:oMath>
      <w:r w:rsidR="00C3173B">
        <w:rPr>
          <w:lang w:eastAsia="ko-KR"/>
        </w:rPr>
        <w:t xml:space="preserve">, which can then be used in design D1 by adding </w:t>
      </w:r>
      <m:oMath>
        <m:r>
          <w:rPr>
            <w:rFonts w:ascii="Cambria Math" w:hAnsi="Cambria Math"/>
            <w:lang w:eastAsia="ko-KR"/>
          </w:rPr>
          <m:t>b⋅</m:t>
        </m:r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w:rPr>
                <w:rFonts w:ascii="Cambria Math" w:hAnsi="Cambria Math"/>
                <w:lang w:eastAsia="ko-KR"/>
              </w:rPr>
              <m:t>I</m:t>
            </m:r>
          </m:e>
          <m:sub>
            <m:r>
              <w:rPr>
                <w:rFonts w:ascii="Cambria Math" w:hAnsi="Cambria Math"/>
                <w:lang w:eastAsia="ko-KR"/>
              </w:rPr>
              <m:t>SSB</m:t>
            </m:r>
          </m:sub>
        </m:sSub>
      </m:oMath>
      <w:r w:rsidR="00C3173B">
        <w:rPr>
          <w:lang w:eastAsia="ko-KR"/>
        </w:rPr>
        <w:t xml:space="preserve"> with suitable value of </w:t>
      </w:r>
      <m:oMath>
        <m:r>
          <w:rPr>
            <w:rFonts w:ascii="Cambria Math" w:hAnsi="Cambria Math"/>
            <w:lang w:eastAsia="ko-KR"/>
          </w:rPr>
          <m:t>b</m:t>
        </m:r>
      </m:oMath>
      <w:r w:rsidR="00C3173B">
        <w:rPr>
          <w:lang w:eastAsia="ko-KR"/>
        </w:rPr>
        <w:t xml:space="preserve">.       </w:t>
      </w:r>
    </w:p>
    <w:p w14:paraId="3389EDA4" w14:textId="77777777" w:rsidR="00C3173B" w:rsidRPr="000051D2" w:rsidRDefault="00C3173B" w:rsidP="00C3173B">
      <w:pPr>
        <w:pStyle w:val="Caption"/>
        <w:jc w:val="center"/>
      </w:pPr>
      <w:bookmarkStart w:id="7" w:name="_Ref489360586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  <w:bookmarkEnd w:id="7"/>
      <w:r>
        <w:t>: PBCH DMRS sequence initialization (</w:t>
      </w:r>
      <m:oMath>
        <m:sSub>
          <m:sSubPr>
            <m:ctrlPr>
              <w:rPr>
                <w:rFonts w:ascii="Cambria Math" w:hAnsi="Cambria Math"/>
                <w:i/>
                <w:sz w:val="18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18"/>
              </w:rPr>
              <m:t>I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18"/>
              </w:rPr>
              <m:t>SSB</m:t>
            </m:r>
          </m:sub>
        </m:sSub>
      </m:oMath>
      <w:r>
        <w:rPr>
          <w:sz w:val="18"/>
        </w:rPr>
        <w:t xml:space="preserve"> is 3 LSBs of SS block</w:t>
      </w:r>
      <w:r>
        <w:t>)</w:t>
      </w:r>
    </w:p>
    <w:tbl>
      <w:tblPr>
        <w:tblW w:w="7820" w:type="dxa"/>
        <w:jc w:val="center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960"/>
        <w:gridCol w:w="1100"/>
        <w:gridCol w:w="4760"/>
      </w:tblGrid>
      <w:tr w:rsidR="00C3173B" w:rsidRPr="003A5529" w14:paraId="6B8022A8" w14:textId="77777777" w:rsidTr="005B1636">
        <w:trPr>
          <w:trHeight w:val="356"/>
          <w:jc w:val="center"/>
        </w:trPr>
        <w:tc>
          <w:tcPr>
            <w:tcW w:w="196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70CFEE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D6E801F" w14:textId="77777777" w:rsidR="00C3173B" w:rsidRPr="00B82B6E" w:rsidRDefault="00C3173B" w:rsidP="005B1636">
            <w:pPr>
              <w:pStyle w:val="ListParagraph"/>
              <w:ind w:left="0"/>
              <w:jc w:val="center"/>
              <w:rPr>
                <w:rFonts w:asciiTheme="minorHAnsi" w:hAnsiTheme="minorHAnsi"/>
                <w:sz w:val="18"/>
              </w:rPr>
            </w:pPr>
            <w:r w:rsidRPr="00B82B6E">
              <w:rPr>
                <w:rFonts w:asciiTheme="minorHAnsi" w:hAnsiTheme="minorHAnsi"/>
                <w:b/>
                <w:bCs/>
                <w:sz w:val="18"/>
              </w:rPr>
              <w:t>Company</w:t>
            </w:r>
          </w:p>
        </w:tc>
        <w:tc>
          <w:tcPr>
            <w:tcW w:w="110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70CFEE"/>
          </w:tcPr>
          <w:p w14:paraId="23361369" w14:textId="77777777" w:rsidR="00C3173B" w:rsidRPr="00B82B6E" w:rsidRDefault="00C3173B" w:rsidP="005B1636">
            <w:pPr>
              <w:pStyle w:val="ListParagraph"/>
              <w:ind w:left="14" w:hanging="14"/>
              <w:jc w:val="center"/>
              <w:rPr>
                <w:rFonts w:asciiTheme="minorHAnsi" w:hAnsiTheme="minorHAnsi"/>
                <w:b/>
                <w:bCs/>
                <w:sz w:val="18"/>
              </w:rPr>
            </w:pPr>
            <w:r>
              <w:rPr>
                <w:rFonts w:asciiTheme="minorHAnsi" w:hAnsiTheme="minorHAnsi"/>
                <w:b/>
                <w:bCs/>
                <w:sz w:val="18"/>
              </w:rPr>
              <w:t>Legend in figure</w:t>
            </w:r>
          </w:p>
        </w:tc>
        <w:tc>
          <w:tcPr>
            <w:tcW w:w="476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70CFEE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C935711" w14:textId="77777777" w:rsidR="00C3173B" w:rsidRPr="00B82B6E" w:rsidRDefault="00C3173B" w:rsidP="005B1636">
            <w:pPr>
              <w:pStyle w:val="ListParagraph"/>
              <w:ind w:left="14" w:hanging="14"/>
              <w:jc w:val="center"/>
              <w:rPr>
                <w:rFonts w:asciiTheme="minorHAnsi" w:hAnsiTheme="minorHAnsi"/>
                <w:sz w:val="18"/>
              </w:rPr>
            </w:pPr>
            <w:r w:rsidRPr="00B82B6E">
              <w:rPr>
                <w:rFonts w:asciiTheme="minorHAnsi" w:hAnsiTheme="minorHAnsi"/>
                <w:b/>
                <w:bCs/>
                <w:sz w:val="18"/>
              </w:rPr>
              <w:t>Initialization</w:t>
            </w:r>
          </w:p>
        </w:tc>
      </w:tr>
      <w:tr w:rsidR="00C3173B" w:rsidRPr="003A5529" w14:paraId="751DE5AE" w14:textId="77777777" w:rsidTr="005B1636">
        <w:trPr>
          <w:trHeight w:val="201"/>
          <w:jc w:val="center"/>
        </w:trPr>
        <w:tc>
          <w:tcPr>
            <w:tcW w:w="196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5EDF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DBE6E0F" w14:textId="77777777" w:rsidR="00C3173B" w:rsidRPr="00B82B6E" w:rsidRDefault="00C3173B" w:rsidP="005B1636">
            <w:pPr>
              <w:pStyle w:val="ListParagraph"/>
              <w:rPr>
                <w:rFonts w:asciiTheme="minorHAnsi" w:hAnsiTheme="minorHAnsi"/>
                <w:sz w:val="18"/>
              </w:rPr>
            </w:pPr>
            <w:r w:rsidRPr="00B82B6E">
              <w:rPr>
                <w:rFonts w:asciiTheme="minorHAnsi" w:hAnsiTheme="minorHAnsi"/>
                <w:sz w:val="18"/>
              </w:rPr>
              <w:t>QCOM</w:t>
            </w:r>
          </w:p>
        </w:tc>
        <w:tc>
          <w:tcPr>
            <w:tcW w:w="110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5EDF8"/>
          </w:tcPr>
          <w:p w14:paraId="7D9105FE" w14:textId="77777777" w:rsidR="00C3173B" w:rsidRDefault="00C3173B" w:rsidP="005B1636">
            <w:pPr>
              <w:ind w:left="177"/>
              <w:jc w:val="center"/>
              <w:rPr>
                <w:rFonts w:ascii="Arial" w:hAnsi="Arial" w:cs="Arial"/>
                <w:iCs/>
                <w:sz w:val="18"/>
              </w:rPr>
            </w:pPr>
            <w:r>
              <w:rPr>
                <w:rFonts w:ascii="Arial" w:hAnsi="Arial" w:cs="Arial"/>
                <w:iCs/>
                <w:sz w:val="18"/>
              </w:rPr>
              <w:t>D1</w:t>
            </w:r>
          </w:p>
        </w:tc>
        <w:tc>
          <w:tcPr>
            <w:tcW w:w="476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5EDF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F9FEB97" w14:textId="77777777" w:rsidR="00C3173B" w:rsidRPr="00B82B6E" w:rsidRDefault="00A03713" w:rsidP="005B1636">
            <w:pPr>
              <w:ind w:left="177"/>
              <w:rPr>
                <w:rFonts w:asciiTheme="minorHAnsi" w:hAnsiTheme="minorHAnsi"/>
                <w:sz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sz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sz w:val="18"/>
                    </w:rPr>
                    <m:t>init</m:t>
                  </m:r>
                </m:sub>
              </m:sSub>
              <m:r>
                <w:rPr>
                  <w:rFonts w:ascii="Cambria Math" w:hAnsi="Cambria Math"/>
                  <w:sz w:val="18"/>
                </w:rPr>
                <m:t xml:space="preserve">=a⋅ </m:t>
              </m:r>
              <m:d>
                <m:dPr>
                  <m:begChr m:val="⌊"/>
                  <m:endChr m:val="⌋"/>
                  <m:ctrlPr>
                    <w:rPr>
                      <w:rFonts w:ascii="Cambria Math" w:hAnsi="Cambria Math"/>
                      <w:i/>
                      <w:iCs/>
                      <w:sz w:val="18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iCs/>
                          <w:sz w:val="18"/>
                        </w:rPr>
                      </m:ctrlPr>
                    </m:fPr>
                    <m:num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  <w:iCs/>
                              <w:sz w:val="18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sz w:val="18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18"/>
                            </w:rPr>
                            <m:t>ID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  <w:sz w:val="18"/>
                            </w:rPr>
                            <m:t>cell</m:t>
                          </m:r>
                        </m:sup>
                      </m:sSubSup>
                    </m:num>
                    <m:den>
                      <m:r>
                        <w:rPr>
                          <w:rFonts w:ascii="Cambria Math" w:hAnsi="Cambria Math"/>
                          <w:sz w:val="18"/>
                        </w:rPr>
                        <m:t>4</m:t>
                      </m:r>
                    </m:den>
                  </m:f>
                </m:e>
              </m:d>
              <m:r>
                <w:rPr>
                  <w:rFonts w:ascii="Cambria Math" w:hAnsi="Cambria Math"/>
                  <w:sz w:val="18"/>
                </w:rPr>
                <m:t>+b⋅</m:t>
              </m:r>
              <m:sSub>
                <m:sSubPr>
                  <m:ctrlPr>
                    <w:rPr>
                      <w:rFonts w:ascii="Cambria Math" w:hAnsi="Cambria Math"/>
                      <w:i/>
                      <w:sz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sz w:val="18"/>
                    </w:rPr>
                    <m:t>SSB</m:t>
                  </m:r>
                </m:sub>
              </m:sSub>
            </m:oMath>
            <w:r w:rsidR="00C3173B">
              <w:rPr>
                <w:rFonts w:ascii="Arial" w:hAnsi="Arial" w:cs="Arial"/>
                <w:sz w:val="18"/>
              </w:rPr>
              <w:t xml:space="preserve">, for </w:t>
            </w:r>
            <m:oMath>
              <m:r>
                <w:rPr>
                  <w:rFonts w:ascii="Cambria Math" w:hAnsi="Cambria Math"/>
                  <w:lang w:eastAsia="ko-KR"/>
                </w:rPr>
                <m:t>a=</m:t>
              </m:r>
              <m:sSup>
                <m:sSupPr>
                  <m:ctrlPr>
                    <w:rPr>
                      <w:rFonts w:ascii="Cambria Math" w:hAnsi="Cambria Math"/>
                      <w:i/>
                      <w:lang w:eastAsia="ko-KR"/>
                    </w:rPr>
                  </m:ctrlPr>
                </m:sSupPr>
                <m:e>
                  <m:r>
                    <w:rPr>
                      <w:rFonts w:ascii="Cambria Math" w:hAnsi="Cambria Math"/>
                      <w:lang w:eastAsia="ko-KR"/>
                    </w:rPr>
                    <m:t>2</m:t>
                  </m:r>
                </m:e>
                <m:sup>
                  <m:r>
                    <w:rPr>
                      <w:rFonts w:ascii="Cambria Math" w:hAnsi="Cambria Math"/>
                      <w:lang w:eastAsia="ko-KR"/>
                    </w:rPr>
                    <m:t>12</m:t>
                  </m:r>
                </m:sup>
              </m:sSup>
              <m:r>
                <w:rPr>
                  <w:rFonts w:ascii="Cambria Math" w:hAnsi="Cambria Math" w:cs="Arial"/>
                  <w:sz w:val="18"/>
                </w:rPr>
                <m:t>,  b=580</m:t>
              </m:r>
            </m:oMath>
          </w:p>
        </w:tc>
      </w:tr>
      <w:tr w:rsidR="00C3173B" w:rsidRPr="003A5529" w14:paraId="34533971" w14:textId="77777777" w:rsidTr="005B1636">
        <w:trPr>
          <w:trHeight w:val="268"/>
          <w:jc w:val="center"/>
        </w:trPr>
        <w:tc>
          <w:tcPr>
            <w:tcW w:w="19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BF6F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55BA83B" w14:textId="567C811A" w:rsidR="00C3173B" w:rsidRPr="00B82B6E" w:rsidRDefault="00C3173B" w:rsidP="005B1636">
            <w:pPr>
              <w:pStyle w:val="ListParagraph"/>
              <w:rPr>
                <w:rFonts w:asciiTheme="minorHAnsi" w:hAnsiTheme="minorHAnsi"/>
                <w:sz w:val="18"/>
              </w:rPr>
            </w:pPr>
            <w:r w:rsidRPr="00B82B6E">
              <w:rPr>
                <w:rFonts w:asciiTheme="minorHAnsi" w:hAnsiTheme="minorHAnsi"/>
                <w:sz w:val="18"/>
              </w:rPr>
              <w:t>Intel</w:t>
            </w:r>
            <w:r w:rsidR="00D954EC">
              <w:rPr>
                <w:rFonts w:asciiTheme="minorHAnsi" w:hAnsiTheme="minorHAnsi"/>
                <w:sz w:val="18"/>
              </w:rPr>
              <w:t>, Vivo</w:t>
            </w:r>
          </w:p>
        </w:tc>
        <w:tc>
          <w:tcPr>
            <w:tcW w:w="11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BF6FC"/>
          </w:tcPr>
          <w:p w14:paraId="4851B215" w14:textId="77777777" w:rsidR="00C3173B" w:rsidRDefault="00C3173B" w:rsidP="005B1636">
            <w:pPr>
              <w:pStyle w:val="ListParagraph"/>
              <w:ind w:left="192"/>
              <w:jc w:val="center"/>
              <w:rPr>
                <w:rFonts w:ascii="Arial" w:eastAsia="SimSun" w:hAnsi="Arial"/>
                <w:iCs/>
                <w:sz w:val="18"/>
              </w:rPr>
            </w:pPr>
            <w:r>
              <w:rPr>
                <w:rFonts w:ascii="Arial" w:eastAsia="SimSun" w:hAnsi="Arial"/>
                <w:iCs/>
                <w:sz w:val="18"/>
              </w:rPr>
              <w:t>D2</w:t>
            </w:r>
          </w:p>
        </w:tc>
        <w:tc>
          <w:tcPr>
            <w:tcW w:w="47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BF6F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1299C06" w14:textId="77777777" w:rsidR="00C3173B" w:rsidRPr="00B82B6E" w:rsidRDefault="00A03713" w:rsidP="005B1636">
            <w:pPr>
              <w:pStyle w:val="ListParagraph"/>
              <w:ind w:left="192"/>
              <w:rPr>
                <w:rFonts w:asciiTheme="minorHAnsi" w:hAnsiTheme="minorHAnsi"/>
                <w:sz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sz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sz w:val="18"/>
                    </w:rPr>
                    <m:t>init</m:t>
                  </m:r>
                </m:sub>
              </m:sSub>
              <m:r>
                <w:rPr>
                  <w:rFonts w:ascii="Cambria Math" w:hAnsi="Cambria Math"/>
                  <w:sz w:val="18"/>
                </w:rPr>
                <m:t>=</m:t>
              </m:r>
              <m:sSup>
                <m:sSupPr>
                  <m:ctrlPr>
                    <w:rPr>
                      <w:rFonts w:ascii="Cambria Math" w:hAnsi="Cambria Math"/>
                      <w:i/>
                      <w:iCs/>
                      <w:sz w:val="1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18"/>
                    </w:rPr>
                    <m:t>2</m:t>
                  </m:r>
                </m:e>
                <m:sup>
                  <m:r>
                    <w:rPr>
                      <w:rFonts w:ascii="Cambria Math" w:hAnsi="Cambria Math"/>
                      <w:sz w:val="18"/>
                    </w:rPr>
                    <m:t>10</m:t>
                  </m:r>
                </m:sup>
              </m:sSup>
              <m:d>
                <m:dPr>
                  <m:ctrlPr>
                    <w:rPr>
                      <w:rFonts w:ascii="Cambria Math" w:hAnsi="Cambria Math"/>
                      <w:i/>
                      <w:iCs/>
                      <w:sz w:val="18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Theme="minorHAnsi"/>
                          <w:i/>
                          <w:sz w:val="18"/>
                        </w:rPr>
                      </m:ctrlPr>
                    </m:sSubPr>
                    <m:e>
                      <m:r>
                        <w:rPr>
                          <w:rFonts w:ascii="Cambria Math" w:hAnsiTheme="minorHAnsi"/>
                          <w:sz w:val="18"/>
                        </w:rPr>
                        <m:t>I</m:t>
                      </m:r>
                    </m:e>
                    <m:sub>
                      <m:r>
                        <w:rPr>
                          <w:rFonts w:ascii="Cambria Math" w:hAnsiTheme="minorHAnsi"/>
                          <w:sz w:val="18"/>
                        </w:rPr>
                        <m:t>SSB</m:t>
                      </m:r>
                    </m:sub>
                  </m:sSub>
                  <m:r>
                    <m:rPr>
                      <m:nor/>
                    </m:rPr>
                    <w:rPr>
                      <w:rFonts w:asciiTheme="minorHAnsi" w:hAnsiTheme="minorHAnsi"/>
                      <w:sz w:val="18"/>
                    </w:rPr>
                    <m:t>+1</m:t>
                  </m:r>
                </m:e>
              </m:d>
              <m:d>
                <m:dPr>
                  <m:ctrlPr>
                    <w:rPr>
                      <w:rFonts w:ascii="Cambria Math" w:hAnsi="Cambria Math"/>
                      <w:i/>
                      <w:iCs/>
                      <w:sz w:val="18"/>
                    </w:rPr>
                  </m:ctrlPr>
                </m:dPr>
                <m:e>
                  <m:r>
                    <m:rPr>
                      <m:nor/>
                    </m:rPr>
                    <w:rPr>
                      <w:rFonts w:asciiTheme="minorHAnsi" w:hAnsiTheme="minorHAnsi"/>
                      <w:sz w:val="18"/>
                    </w:rPr>
                    <m:t>2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  <w:iCs/>
                          <w:sz w:val="18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sz w:val="18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sz w:val="18"/>
                        </w:rPr>
                        <m:t>ID</m:t>
                      </m:r>
                    </m:sub>
                    <m:sup>
                      <m:r>
                        <w:rPr>
                          <w:rFonts w:ascii="Cambria Math" w:hAnsi="Cambria Math"/>
                          <w:sz w:val="18"/>
                        </w:rPr>
                        <m:t>cell</m:t>
                      </m:r>
                    </m:sup>
                  </m:sSubSup>
                  <m:r>
                    <m:rPr>
                      <m:nor/>
                    </m:rPr>
                    <w:rPr>
                      <w:rFonts w:asciiTheme="minorHAnsi" w:hAnsiTheme="minorHAnsi"/>
                      <w:sz w:val="18"/>
                    </w:rPr>
                    <m:t>+1</m:t>
                  </m:r>
                </m:e>
              </m:d>
            </m:oMath>
            <w:r w:rsidR="00C3173B" w:rsidRPr="00B82B6E">
              <w:rPr>
                <w:rFonts w:asciiTheme="minorHAnsi" w:hAnsiTheme="minorHAnsi"/>
                <w:sz w:val="18"/>
              </w:rPr>
              <w:t>+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iCs/>
                      <w:sz w:val="18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8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18"/>
                    </w:rPr>
                    <m:t>ID</m:t>
                  </m:r>
                </m:sub>
                <m:sup>
                  <m:r>
                    <w:rPr>
                      <w:rFonts w:ascii="Cambria Math" w:hAnsi="Cambria Math"/>
                      <w:sz w:val="18"/>
                    </w:rPr>
                    <m:t>cell</m:t>
                  </m:r>
                </m:sup>
              </m:sSubSup>
            </m:oMath>
          </w:p>
        </w:tc>
      </w:tr>
      <w:tr w:rsidR="00C3173B" w:rsidRPr="003A5529" w14:paraId="092791F0" w14:textId="77777777" w:rsidTr="005B1636">
        <w:trPr>
          <w:trHeight w:val="223"/>
          <w:jc w:val="center"/>
        </w:trPr>
        <w:tc>
          <w:tcPr>
            <w:tcW w:w="19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BF6FC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7CF84C8" w14:textId="77777777" w:rsidR="00C3173B" w:rsidRPr="00B82B6E" w:rsidRDefault="00C3173B" w:rsidP="005B1636">
            <w:pPr>
              <w:pStyle w:val="ListParagraph"/>
              <w:rPr>
                <w:rFonts w:asciiTheme="minorHAnsi" w:hAnsiTheme="minorHAnsi"/>
                <w:sz w:val="18"/>
              </w:rPr>
            </w:pPr>
            <w:r w:rsidRPr="00B82B6E">
              <w:rPr>
                <w:rFonts w:asciiTheme="minorHAnsi" w:hAnsiTheme="minorHAnsi"/>
                <w:sz w:val="18"/>
              </w:rPr>
              <w:t>Samsung</w:t>
            </w:r>
          </w:p>
        </w:tc>
        <w:tc>
          <w:tcPr>
            <w:tcW w:w="11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BF6FC"/>
          </w:tcPr>
          <w:p w14:paraId="6F25E51A" w14:textId="77777777" w:rsidR="00C3173B" w:rsidRDefault="00C3173B" w:rsidP="005B1636">
            <w:pPr>
              <w:pStyle w:val="ListParagraph"/>
              <w:ind w:left="192"/>
              <w:jc w:val="center"/>
              <w:rPr>
                <w:rFonts w:ascii="Arial" w:eastAsia="SimSun" w:hAnsi="Arial" w:cs="Arial"/>
                <w:iCs/>
                <w:sz w:val="18"/>
              </w:rPr>
            </w:pPr>
            <w:r>
              <w:rPr>
                <w:rFonts w:ascii="Arial" w:eastAsia="SimSun" w:hAnsi="Arial" w:cs="Arial"/>
                <w:iCs/>
                <w:sz w:val="18"/>
              </w:rPr>
              <w:t>D3</w:t>
            </w:r>
          </w:p>
        </w:tc>
        <w:tc>
          <w:tcPr>
            <w:tcW w:w="47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BF6FC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BD30305" w14:textId="77777777" w:rsidR="00C3173B" w:rsidRPr="00B82B6E" w:rsidRDefault="00A03713" w:rsidP="005B1636">
            <w:pPr>
              <w:pStyle w:val="ListParagraph"/>
              <w:ind w:left="192"/>
              <w:rPr>
                <w:rFonts w:ascii="Calibri" w:hAnsi="Calibri"/>
                <w:iCs/>
                <w:sz w:val="18"/>
              </w:rPr>
            </w:pPr>
            <m:oMathPara>
              <m:oMathParaPr>
                <m:jc m:val="left"/>
              </m:oMathParaPr>
              <m:oMath>
                <m:d>
                  <m:dPr>
                    <m:begChr m:val=""/>
                    <m:ctrlPr>
                      <w:rPr>
                        <w:rFonts w:ascii="Cambria Math" w:hAnsi="Cambria Math"/>
                        <w:i/>
                        <w:iCs/>
                        <w:sz w:val="18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18"/>
                          </w:rPr>
                          <m:t>c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18"/>
                          </w:rPr>
                          <m:t>init</m:t>
                        </m:r>
                      </m:sub>
                    </m:sSub>
                    <m:r>
                      <w:rPr>
                        <w:rFonts w:ascii="Cambria Math" w:hAnsi="Cambria Math"/>
                        <w:sz w:val="18"/>
                      </w:rPr>
                      <m:t>=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</w:rPr>
                          <m:t>2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</w:rPr>
                          <m:t>12</m:t>
                        </m:r>
                      </m:sup>
                    </m:s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</w:rPr>
                      <m:t>⋅(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18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18"/>
                          </w:rPr>
                          <m:t>SSB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</w:rPr>
                      <m:t>+1)(⌊</m:t>
                    </m:r>
                    <m:f>
                      <m:fPr>
                        <m:type m:val="lin"/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</w:rPr>
                        </m:ctrlPr>
                      </m:fPr>
                      <m:num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sz w:val="18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  <w:sz w:val="18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18"/>
                              </w:rPr>
                              <m:t>ID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  <w:sz w:val="18"/>
                              </w:rPr>
                              <m:t>cell</m:t>
                            </m:r>
                          </m:sup>
                        </m:sSubSup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</w:rPr>
                          <m:t>4</m:t>
                        </m:r>
                      </m:den>
                    </m:f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</w:rPr>
                      <m:t>⌋+1)+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</w:rPr>
                          <m:t>2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</w:rPr>
                          <m:t>6</m:t>
                        </m:r>
                      </m:sup>
                    </m:s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</w:rPr>
                      <m:t>(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18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18"/>
                          </w:rPr>
                          <m:t>SSB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</w:rPr>
                      <m:t>+1</m:t>
                    </m:r>
                  </m:e>
                </m:d>
              </m:oMath>
            </m:oMathPara>
          </w:p>
        </w:tc>
      </w:tr>
    </w:tbl>
    <w:p w14:paraId="4BFCB19C" w14:textId="77777777" w:rsidR="00C3173B" w:rsidRDefault="00C3173B" w:rsidP="00C3173B"/>
    <w:p w14:paraId="38367BBF" w14:textId="4891E8DC" w:rsidR="00C3173B" w:rsidRPr="00CC20E3" w:rsidRDefault="00C3173B" w:rsidP="00C3173B">
      <w:pPr>
        <w:rPr>
          <w:rFonts w:eastAsia="Times New Roman"/>
          <w:b/>
          <w:i/>
          <w:sz w:val="22"/>
        </w:rPr>
      </w:pPr>
      <w:r w:rsidRPr="00CC20E3">
        <w:rPr>
          <w:b/>
          <w:i/>
          <w:sz w:val="22"/>
          <w:u w:val="single"/>
          <w:lang w:val="en-US"/>
        </w:rPr>
        <w:t>Proposal 2:</w:t>
      </w:r>
      <w:r w:rsidRPr="00CC20E3">
        <w:rPr>
          <w:b/>
          <w:i/>
          <w:sz w:val="22"/>
          <w:lang w:val="en-US"/>
        </w:rPr>
        <w:t xml:space="preserve"> The PBCH DMRS sequence initialization seed </w:t>
      </w:r>
      <m:oMath>
        <m:sSub>
          <m:sSubPr>
            <m:ctrlPr>
              <w:rPr>
                <w:rFonts w:ascii="Cambria Math" w:hAnsi="Cambria Math"/>
                <w:b/>
                <w:i/>
                <w:sz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</w:rPr>
              <m:t>c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2"/>
              </w:rPr>
              <m:t>init</m:t>
            </m:r>
          </m:sub>
        </m:sSub>
      </m:oMath>
      <w:r w:rsidRPr="00CC20E3">
        <w:rPr>
          <w:b/>
          <w:i/>
          <w:sz w:val="22"/>
        </w:rPr>
        <w:t xml:space="preserve"> </w:t>
      </w:r>
      <w:r w:rsidRPr="00CC20E3">
        <w:rPr>
          <w:b/>
          <w:i/>
          <w:sz w:val="22"/>
          <w:lang w:val="en-US"/>
        </w:rPr>
        <w:t xml:space="preserve">is a linear function of cell ID and 3 LSBs of SS block </w:t>
      </w:r>
      <m:oMath>
        <m:sSub>
          <m:sSubPr>
            <m:ctrlPr>
              <w:rPr>
                <w:rFonts w:ascii="Cambria Math" w:hAnsi="Cambria Math"/>
                <w:b/>
                <w:i/>
                <w:sz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</w:rPr>
              <m:t>I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2"/>
              </w:rPr>
              <m:t>SSB</m:t>
            </m:r>
          </m:sub>
        </m:sSub>
      </m:oMath>
      <w:r w:rsidRPr="00CC20E3">
        <w:rPr>
          <w:b/>
          <w:i/>
          <w:sz w:val="22"/>
          <w:lang w:val="en-US"/>
        </w:rPr>
        <w:t xml:space="preserve">. E.g., </w:t>
      </w:r>
      <m:oMath>
        <m:sSub>
          <m:sSubPr>
            <m:ctrlPr>
              <w:rPr>
                <w:rFonts w:ascii="Cambria Math" w:hAnsi="Cambria Math"/>
                <w:b/>
                <w:i/>
                <w:sz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</w:rPr>
              <m:t>c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2"/>
              </w:rPr>
              <m:t>init</m:t>
            </m:r>
          </m:sub>
        </m:sSub>
        <m:r>
          <m:rPr>
            <m:sty m:val="bi"/>
          </m:rPr>
          <w:rPr>
            <w:rFonts w:ascii="Cambria Math" w:hAnsi="Cambria Math"/>
            <w:sz w:val="22"/>
          </w:rPr>
          <m:t>=</m:t>
        </m:r>
        <m:sSup>
          <m:sSupPr>
            <m:ctrlPr>
              <w:rPr>
                <w:rFonts w:ascii="Cambria Math" w:hAnsi="Cambria Math"/>
                <w:b/>
                <w:i/>
                <w:sz w:val="22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2"/>
              </w:rPr>
              <m:t>2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2"/>
              </w:rPr>
              <m:t>12</m:t>
            </m:r>
          </m:sup>
        </m:sSup>
        <m:r>
          <m:rPr>
            <m:sty m:val="bi"/>
          </m:rPr>
          <w:rPr>
            <w:rFonts w:ascii="Cambria Math" w:hAnsi="Cambria Math"/>
            <w:sz w:val="22"/>
          </w:rPr>
          <m:t>⋅</m:t>
        </m:r>
        <m:sSubSup>
          <m:sSubSupPr>
            <m:ctrlPr>
              <w:rPr>
                <w:rFonts w:ascii="Cambria Math" w:hAnsi="Cambria Math"/>
                <w:b/>
                <w:i/>
                <w:sz w:val="22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sz w:val="22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2"/>
              </w:rPr>
              <m:t>ID</m:t>
            </m:r>
          </m:sub>
          <m:sup>
            <m:r>
              <m:rPr>
                <m:sty m:val="bi"/>
              </m:rPr>
              <w:rPr>
                <w:rFonts w:ascii="Cambria Math" w:hAnsi="Cambria Math"/>
                <w:sz w:val="22"/>
              </w:rPr>
              <m:t>cell</m:t>
            </m:r>
          </m:sup>
        </m:sSubSup>
        <m:r>
          <m:rPr>
            <m:sty m:val="bi"/>
          </m:rPr>
          <w:rPr>
            <w:rFonts w:ascii="Cambria Math" w:hAnsi="Cambria Math"/>
            <w:sz w:val="22"/>
          </w:rPr>
          <m:t>+580⋅</m:t>
        </m:r>
        <m:sSub>
          <m:sSubPr>
            <m:ctrlPr>
              <w:rPr>
                <w:rFonts w:ascii="Cambria Math" w:hAnsi="Cambria Math"/>
                <w:b/>
                <w:i/>
                <w:sz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</w:rPr>
              <m:t>I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2"/>
              </w:rPr>
              <m:t>SSB</m:t>
            </m:r>
          </m:sub>
        </m:sSub>
      </m:oMath>
      <w:r w:rsidRPr="00CC20E3">
        <w:rPr>
          <w:b/>
          <w:i/>
          <w:sz w:val="22"/>
        </w:rPr>
        <w:t>.</w:t>
      </w:r>
      <w:r w:rsidRPr="00CC20E3">
        <w:rPr>
          <w:rFonts w:eastAsia="Times New Roman"/>
          <w:b/>
          <w:i/>
          <w:sz w:val="22"/>
        </w:rPr>
        <w:t xml:space="preserve"> </w:t>
      </w:r>
    </w:p>
    <w:p w14:paraId="4B9E55B0" w14:textId="77777777" w:rsidR="00B83D0A" w:rsidRPr="00BF7195" w:rsidRDefault="00B83D0A" w:rsidP="00B83D0A">
      <w:pPr>
        <w:pStyle w:val="Heading1"/>
        <w:numPr>
          <w:ilvl w:val="0"/>
          <w:numId w:val="3"/>
        </w:numPr>
        <w:overflowPunct/>
        <w:autoSpaceDE/>
        <w:autoSpaceDN/>
        <w:adjustRightInd/>
        <w:textAlignment w:val="auto"/>
        <w:rPr>
          <w:rFonts w:cs="Arial"/>
          <w:lang w:eastAsia="zh-CN"/>
        </w:rPr>
      </w:pPr>
      <w:r>
        <w:rPr>
          <w:rFonts w:cs="Arial"/>
          <w:lang w:eastAsia="zh-CN"/>
        </w:rPr>
        <w:t>PBCH scrambling codes</w:t>
      </w:r>
      <w:r w:rsidRPr="00782E81">
        <w:rPr>
          <w:rFonts w:cs="Arial"/>
          <w:lang w:eastAsia="zh-CN"/>
        </w:rPr>
        <w:t xml:space="preserve">  </w:t>
      </w:r>
    </w:p>
    <w:p w14:paraId="144A2B57" w14:textId="77777777" w:rsidR="00B83D0A" w:rsidRPr="005845F2" w:rsidRDefault="00B83D0A" w:rsidP="00B83D0A">
      <w:pPr>
        <w:pStyle w:val="Caption"/>
        <w:rPr>
          <w:b w:val="0"/>
          <w:sz w:val="22"/>
        </w:rPr>
      </w:pPr>
      <w:r w:rsidRPr="005845F2">
        <w:rPr>
          <w:b w:val="0"/>
          <w:sz w:val="22"/>
        </w:rPr>
        <w:t>RAN1 #90</w:t>
      </w:r>
      <w:r>
        <w:rPr>
          <w:b w:val="0"/>
          <w:sz w:val="22"/>
        </w:rPr>
        <w:t>ah</w:t>
      </w:r>
      <w:r w:rsidRPr="005845F2">
        <w:rPr>
          <w:b w:val="0"/>
          <w:sz w:val="22"/>
        </w:rPr>
        <w:t xml:space="preserve"> made the </w:t>
      </w:r>
      <w:r>
        <w:rPr>
          <w:b w:val="0"/>
          <w:sz w:val="22"/>
        </w:rPr>
        <w:t>agreements on supporting the 2</w:t>
      </w:r>
      <w:r w:rsidRPr="00F35D65">
        <w:rPr>
          <w:b w:val="0"/>
          <w:sz w:val="22"/>
          <w:vertAlign w:val="superscript"/>
        </w:rPr>
        <w:t>nd</w:t>
      </w:r>
      <w:r>
        <w:rPr>
          <w:b w:val="0"/>
          <w:sz w:val="22"/>
        </w:rPr>
        <w:t xml:space="preserve"> scrambling for PBCH: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B83D0A" w14:paraId="21B6D839" w14:textId="77777777" w:rsidTr="009A6645">
        <w:tc>
          <w:tcPr>
            <w:tcW w:w="9628" w:type="dxa"/>
            <w:shd w:val="clear" w:color="auto" w:fill="auto"/>
          </w:tcPr>
          <w:p w14:paraId="7C6D5961" w14:textId="77777777" w:rsidR="00B83D0A" w:rsidRPr="0070157A" w:rsidRDefault="00B83D0A" w:rsidP="009A6645">
            <w:pPr>
              <w:rPr>
                <w:lang w:val="en-US" w:eastAsia="x-none"/>
              </w:rPr>
            </w:pPr>
            <w:r w:rsidRPr="0070157A">
              <w:rPr>
                <w:highlight w:val="green"/>
                <w:lang w:val="en-US" w:eastAsia="x-none"/>
              </w:rPr>
              <w:t>Agreements:</w:t>
            </w:r>
          </w:p>
          <w:p w14:paraId="0A0AE7F6" w14:textId="77777777" w:rsidR="00B83D0A" w:rsidRPr="0070157A" w:rsidRDefault="00B83D0A" w:rsidP="009A6645">
            <w:pPr>
              <w:numPr>
                <w:ilvl w:val="0"/>
                <w:numId w:val="42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val="en-US" w:eastAsia="x-none"/>
              </w:rPr>
            </w:pPr>
            <w:r w:rsidRPr="0070157A">
              <w:rPr>
                <w:lang w:val="en-US" w:eastAsia="x-none"/>
              </w:rPr>
              <w:t>Support 2</w:t>
            </w:r>
            <w:r w:rsidRPr="0070157A">
              <w:rPr>
                <w:vertAlign w:val="superscript"/>
                <w:lang w:val="en-US" w:eastAsia="x-none"/>
              </w:rPr>
              <w:t>nd</w:t>
            </w:r>
            <w:r w:rsidRPr="0070157A">
              <w:rPr>
                <w:lang w:val="en-US" w:eastAsia="x-none"/>
              </w:rPr>
              <w:t xml:space="preserve"> scrambling based on cell ID for PBCH. To conclude one of the following alterantives next meeting:</w:t>
            </w:r>
          </w:p>
          <w:p w14:paraId="5F717672" w14:textId="77777777" w:rsidR="00B83D0A" w:rsidRPr="00987BC3" w:rsidRDefault="00B83D0A" w:rsidP="009A6645">
            <w:pPr>
              <w:numPr>
                <w:ilvl w:val="1"/>
                <w:numId w:val="42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val="en-US" w:eastAsia="x-none"/>
              </w:rPr>
            </w:pPr>
            <w:r w:rsidRPr="00987BC3">
              <w:rPr>
                <w:lang w:val="en-US" w:eastAsia="x-none"/>
              </w:rPr>
              <w:t>Alt 1: initialization based on cell ID only and is identical in SS/PBCH blocks</w:t>
            </w:r>
          </w:p>
          <w:p w14:paraId="1ED9E874" w14:textId="77777777" w:rsidR="00B83D0A" w:rsidRPr="007816C7" w:rsidRDefault="00B83D0A" w:rsidP="009A6645">
            <w:pPr>
              <w:numPr>
                <w:ilvl w:val="1"/>
                <w:numId w:val="42"/>
              </w:numPr>
              <w:overflowPunct/>
              <w:autoSpaceDE/>
              <w:autoSpaceDN/>
              <w:adjustRightInd/>
              <w:spacing w:after="0"/>
              <w:textAlignment w:val="auto"/>
            </w:pPr>
            <w:r w:rsidRPr="00987BC3">
              <w:rPr>
                <w:lang w:val="en-US" w:eastAsia="x-none"/>
              </w:rPr>
              <w:t>Alt 2: initialization based on both cell ID and 3 LSB of SS/PBCH block index</w:t>
            </w:r>
          </w:p>
          <w:p w14:paraId="28B77957" w14:textId="77777777" w:rsidR="00B83D0A" w:rsidRDefault="00B83D0A" w:rsidP="009A6645">
            <w:pPr>
              <w:overflowPunct/>
              <w:autoSpaceDE/>
              <w:autoSpaceDN/>
              <w:adjustRightInd/>
              <w:spacing w:after="0"/>
              <w:ind w:left="1440"/>
              <w:textAlignment w:val="auto"/>
            </w:pPr>
          </w:p>
        </w:tc>
      </w:tr>
    </w:tbl>
    <w:p w14:paraId="7E91BF78" w14:textId="77777777" w:rsidR="00B83D0A" w:rsidRDefault="00B83D0A" w:rsidP="00B83D0A">
      <w:pPr>
        <w:rPr>
          <w:sz w:val="22"/>
          <w:szCs w:val="22"/>
        </w:rPr>
      </w:pPr>
    </w:p>
    <w:p w14:paraId="386B6AB6" w14:textId="77777777" w:rsidR="00B83D0A" w:rsidRDefault="00B83D0A" w:rsidP="00B83D0A">
      <w:pPr>
        <w:rPr>
          <w:sz w:val="22"/>
          <w:szCs w:val="22"/>
        </w:rPr>
      </w:pPr>
      <w:r>
        <w:rPr>
          <w:sz w:val="22"/>
          <w:szCs w:val="22"/>
        </w:rPr>
        <w:t>Two initialization alternatives for the 2</w:t>
      </w:r>
      <w:r w:rsidRPr="00F35D65">
        <w:rPr>
          <w:sz w:val="22"/>
          <w:szCs w:val="22"/>
          <w:vertAlign w:val="superscript"/>
        </w:rPr>
        <w:t>nd</w:t>
      </w:r>
      <w:r>
        <w:rPr>
          <w:sz w:val="22"/>
          <w:szCs w:val="22"/>
        </w:rPr>
        <w:t xml:space="preserve"> PBCH scrambling sequence: one is based on cell ID only (Alt. 1) and the other is based on both cell ID and 3 LSBs of SS block (Alt. 2). Alt. 1 provides uniform scrambling across SS blocks while Alt. 2 provides non-uniform scrambling across SS blocks within a SS burst set. Note that </w:t>
      </w:r>
    </w:p>
    <w:p w14:paraId="0BE9955F" w14:textId="77777777" w:rsidR="00B83D0A" w:rsidRDefault="00B83D0A" w:rsidP="00B83D0A">
      <w:pPr>
        <w:pStyle w:val="ListParagraph"/>
        <w:numPr>
          <w:ilvl w:val="0"/>
          <w:numId w:val="43"/>
        </w:numPr>
        <w:rPr>
          <w:sz w:val="22"/>
          <w:szCs w:val="22"/>
        </w:rPr>
      </w:pPr>
      <w:r>
        <w:rPr>
          <w:sz w:val="22"/>
          <w:szCs w:val="22"/>
        </w:rPr>
        <w:t>T</w:t>
      </w:r>
      <w:r w:rsidRPr="00F53735">
        <w:rPr>
          <w:sz w:val="22"/>
          <w:szCs w:val="22"/>
        </w:rPr>
        <w:t>here is alre</w:t>
      </w:r>
      <w:r>
        <w:rPr>
          <w:sz w:val="22"/>
          <w:szCs w:val="22"/>
        </w:rPr>
        <w:t>ady interference randomization a</w:t>
      </w:r>
      <w:r w:rsidRPr="00F53735">
        <w:rPr>
          <w:sz w:val="22"/>
          <w:szCs w:val="22"/>
        </w:rPr>
        <w:t>s</w:t>
      </w:r>
      <w:r>
        <w:rPr>
          <w:sz w:val="22"/>
          <w:szCs w:val="22"/>
        </w:rPr>
        <w:t xml:space="preserve"> gNB cycles thru precoders/beam due to transparent single port PBCH transmission.</w:t>
      </w:r>
    </w:p>
    <w:p w14:paraId="1B141B68" w14:textId="77777777" w:rsidR="00B83D0A" w:rsidRDefault="00B83D0A" w:rsidP="00B83D0A">
      <w:pPr>
        <w:pStyle w:val="ListParagraph"/>
        <w:numPr>
          <w:ilvl w:val="0"/>
          <w:numId w:val="43"/>
        </w:numPr>
        <w:rPr>
          <w:sz w:val="22"/>
          <w:szCs w:val="22"/>
        </w:rPr>
      </w:pPr>
      <w:r>
        <w:rPr>
          <w:sz w:val="22"/>
          <w:szCs w:val="22"/>
        </w:rPr>
        <w:lastRenderedPageBreak/>
        <w:t>It is better if all SSB indices</w:t>
      </w:r>
      <w:r w:rsidRPr="00F53735">
        <w:rPr>
          <w:sz w:val="22"/>
          <w:szCs w:val="22"/>
        </w:rPr>
        <w:t xml:space="preserve"> ha</w:t>
      </w:r>
      <w:r>
        <w:rPr>
          <w:sz w:val="22"/>
          <w:szCs w:val="22"/>
        </w:rPr>
        <w:t xml:space="preserve">ve same inter-cell scrambling cross </w:t>
      </w:r>
      <w:r w:rsidRPr="00F53735">
        <w:rPr>
          <w:sz w:val="22"/>
          <w:szCs w:val="22"/>
        </w:rPr>
        <w:t>correlations</w:t>
      </w:r>
      <w:r>
        <w:rPr>
          <w:sz w:val="22"/>
          <w:szCs w:val="22"/>
        </w:rPr>
        <w:t xml:space="preserve"> (e.g., uniformity of BLER performance)</w:t>
      </w:r>
      <w:r w:rsidRPr="00F53735">
        <w:rPr>
          <w:sz w:val="22"/>
          <w:szCs w:val="22"/>
        </w:rPr>
        <w:t xml:space="preserve">, rather than some good and some bad SSB index pairs (in terms of scrambling </w:t>
      </w:r>
      <w:r>
        <w:rPr>
          <w:sz w:val="22"/>
          <w:szCs w:val="22"/>
        </w:rPr>
        <w:t>cross</w:t>
      </w:r>
      <w:r w:rsidRPr="00F53735">
        <w:rPr>
          <w:sz w:val="22"/>
          <w:szCs w:val="22"/>
        </w:rPr>
        <w:t xml:space="preserve">-correlation.) Then for each SSB index, the scrambling is </w:t>
      </w:r>
      <w:r>
        <w:rPr>
          <w:sz w:val="22"/>
          <w:szCs w:val="22"/>
        </w:rPr>
        <w:t>already randomized over 20ms through</w:t>
      </w:r>
      <w:r w:rsidRPr="00F53735">
        <w:rPr>
          <w:sz w:val="22"/>
          <w:szCs w:val="22"/>
        </w:rPr>
        <w:t xml:space="preserve"> </w:t>
      </w:r>
      <w:r>
        <w:rPr>
          <w:sz w:val="22"/>
          <w:szCs w:val="22"/>
        </w:rPr>
        <w:t>the 1st scrambling</w:t>
      </w:r>
      <w:r w:rsidRPr="00F53735">
        <w:rPr>
          <w:sz w:val="22"/>
          <w:szCs w:val="22"/>
        </w:rPr>
        <w:t xml:space="preserve"> as already agreed.</w:t>
      </w:r>
    </w:p>
    <w:p w14:paraId="6D6C199A" w14:textId="77777777" w:rsidR="00B83D0A" w:rsidRPr="00FE5492" w:rsidRDefault="00B83D0A" w:rsidP="00B83D0A">
      <w:pPr>
        <w:rPr>
          <w:sz w:val="22"/>
          <w:szCs w:val="22"/>
        </w:rPr>
      </w:pPr>
      <w:r>
        <w:rPr>
          <w:sz w:val="22"/>
          <w:szCs w:val="22"/>
        </w:rPr>
        <w:t xml:space="preserve">As the result, the Alt.1 is preferred. </w:t>
      </w:r>
    </w:p>
    <w:p w14:paraId="671F2B52" w14:textId="1E7C7A8F" w:rsidR="00B83D0A" w:rsidRPr="007B506C" w:rsidRDefault="00B83D0A" w:rsidP="00B83D0A">
      <w:pPr>
        <w:rPr>
          <w:b/>
          <w:i/>
          <w:sz w:val="22"/>
        </w:rPr>
      </w:pPr>
      <w:r w:rsidRPr="007B506C">
        <w:rPr>
          <w:b/>
          <w:i/>
          <w:sz w:val="22"/>
          <w:u w:val="single"/>
        </w:rPr>
        <w:t xml:space="preserve">Proposal </w:t>
      </w:r>
      <w:r w:rsidR="00DA46FB" w:rsidRPr="007B506C">
        <w:rPr>
          <w:b/>
          <w:i/>
          <w:sz w:val="22"/>
          <w:u w:val="single"/>
        </w:rPr>
        <w:t>3</w:t>
      </w:r>
      <w:r w:rsidRPr="007B506C">
        <w:rPr>
          <w:b/>
          <w:i/>
          <w:sz w:val="22"/>
          <w:u w:val="single"/>
        </w:rPr>
        <w:t>:</w:t>
      </w:r>
      <w:r w:rsidRPr="007B506C">
        <w:rPr>
          <w:b/>
          <w:i/>
          <w:sz w:val="22"/>
        </w:rPr>
        <w:t xml:space="preserve"> The encoded rate-matched PBCH bits are scrambled by the 2</w:t>
      </w:r>
      <w:r w:rsidRPr="007B506C">
        <w:rPr>
          <w:b/>
          <w:i/>
          <w:sz w:val="22"/>
          <w:vertAlign w:val="superscript"/>
        </w:rPr>
        <w:t>nd</w:t>
      </w:r>
      <w:r w:rsidRPr="007B506C">
        <w:rPr>
          <w:b/>
          <w:i/>
          <w:sz w:val="22"/>
        </w:rPr>
        <w:t xml:space="preserve"> PBCH scrambling sequence initialized by cell ID only. Furthermore, the 2</w:t>
      </w:r>
      <w:r w:rsidRPr="007B506C">
        <w:rPr>
          <w:b/>
          <w:i/>
          <w:sz w:val="22"/>
          <w:vertAlign w:val="superscript"/>
        </w:rPr>
        <w:t>nd</w:t>
      </w:r>
      <w:r w:rsidRPr="007B506C">
        <w:rPr>
          <w:b/>
          <w:i/>
          <w:sz w:val="22"/>
        </w:rPr>
        <w:t xml:space="preserve"> PBCH scrambling sequence is identical in all SS/PBCH blocks.</w:t>
      </w:r>
    </w:p>
    <w:p w14:paraId="7CCCE533" w14:textId="4CA3F1EB" w:rsidR="0093633D" w:rsidRDefault="00A32514" w:rsidP="00BF7195">
      <w:pPr>
        <w:pStyle w:val="Heading1"/>
        <w:numPr>
          <w:ilvl w:val="0"/>
          <w:numId w:val="3"/>
        </w:numPr>
        <w:overflowPunct/>
        <w:autoSpaceDE/>
        <w:autoSpaceDN/>
        <w:adjustRightInd/>
        <w:textAlignment w:val="auto"/>
        <w:rPr>
          <w:rFonts w:cs="Arial"/>
          <w:lang w:eastAsia="zh-CN"/>
        </w:rPr>
      </w:pPr>
      <w:r>
        <w:rPr>
          <w:rFonts w:cs="Arial"/>
          <w:lang w:eastAsia="zh-CN"/>
        </w:rPr>
        <w:t>Remaining</w:t>
      </w:r>
      <w:r w:rsidR="00017FD0">
        <w:rPr>
          <w:rFonts w:cs="Arial"/>
          <w:lang w:eastAsia="zh-CN"/>
        </w:rPr>
        <w:t xml:space="preserve"> information in PBCH payload</w:t>
      </w:r>
      <w:r w:rsidR="00C86B87" w:rsidRPr="00782E81">
        <w:rPr>
          <w:rFonts w:cs="Arial"/>
          <w:lang w:eastAsia="zh-CN"/>
        </w:rPr>
        <w:t xml:space="preserve"> </w:t>
      </w:r>
      <w:r w:rsidR="00111D48" w:rsidRPr="00782E81">
        <w:rPr>
          <w:rFonts w:cs="Arial"/>
          <w:lang w:eastAsia="zh-CN"/>
        </w:rPr>
        <w:t xml:space="preserve"> </w:t>
      </w:r>
      <w:bookmarkStart w:id="8" w:name="_Hlk481654588"/>
    </w:p>
    <w:p w14:paraId="1CEBCFF6" w14:textId="01057AD4" w:rsidR="009E0183" w:rsidRPr="00FF4872" w:rsidRDefault="00935C30" w:rsidP="009E0183">
      <w:pPr>
        <w:rPr>
          <w:sz w:val="22"/>
          <w:szCs w:val="24"/>
        </w:rPr>
      </w:pPr>
      <w:r>
        <w:rPr>
          <w:sz w:val="22"/>
          <w:szCs w:val="24"/>
        </w:rPr>
        <w:t>The RMSI presence flag</w:t>
      </w:r>
      <w:r w:rsidR="00E003C9">
        <w:rPr>
          <w:sz w:val="22"/>
          <w:szCs w:val="24"/>
        </w:rPr>
        <w:t xml:space="preserve"> is very useful for the wideband operation. More specifically, t</w:t>
      </w:r>
      <w:r w:rsidR="009E0183" w:rsidRPr="00FF4872">
        <w:rPr>
          <w:sz w:val="22"/>
          <w:szCs w:val="24"/>
        </w:rPr>
        <w:t>o operate in a wideband, there could be two types UE operations, the first type of UE operates in the wideband mode, while the second type of UE operates in the intra-band contiguous CA mode. To facilitate the operation of second type of UE, it is desirable to have se</w:t>
      </w:r>
      <w:r w:rsidR="00704009" w:rsidRPr="00FF4872">
        <w:rPr>
          <w:sz w:val="22"/>
          <w:szCs w:val="24"/>
        </w:rPr>
        <w:t>parate PSS/SSS/PBCH in each CC. O</w:t>
      </w:r>
      <w:r w:rsidR="009E0183" w:rsidRPr="00FF4872">
        <w:rPr>
          <w:sz w:val="22"/>
          <w:szCs w:val="24"/>
        </w:rPr>
        <w:t>therwise</w:t>
      </w:r>
      <w:r w:rsidR="009A3FD2" w:rsidRPr="00FF4872">
        <w:rPr>
          <w:sz w:val="22"/>
          <w:szCs w:val="24"/>
        </w:rPr>
        <w:t>,</w:t>
      </w:r>
      <w:r w:rsidR="009E0183" w:rsidRPr="00FF4872">
        <w:rPr>
          <w:sz w:val="22"/>
          <w:szCs w:val="24"/>
        </w:rPr>
        <w:t xml:space="preserve"> UE needs to be able to transfer the timing or frequency information from one CC to another CC</w:t>
      </w:r>
      <w:r w:rsidR="009D11E2" w:rsidRPr="00FF4872">
        <w:rPr>
          <w:sz w:val="22"/>
          <w:szCs w:val="24"/>
        </w:rPr>
        <w:t xml:space="preserve"> which is very complicated</w:t>
      </w:r>
      <w:r w:rsidR="006D5575">
        <w:rPr>
          <w:sz w:val="22"/>
          <w:szCs w:val="24"/>
        </w:rPr>
        <w:t>. In RAN1 #90ah</w:t>
      </w:r>
      <w:r w:rsidR="009E0183" w:rsidRPr="00FF4872">
        <w:rPr>
          <w:sz w:val="22"/>
          <w:szCs w:val="24"/>
        </w:rPr>
        <w:t>, the following agreement</w:t>
      </w:r>
      <w:r w:rsidR="00704009" w:rsidRPr="00FF4872">
        <w:rPr>
          <w:sz w:val="22"/>
          <w:szCs w:val="24"/>
        </w:rPr>
        <w:t>s</w:t>
      </w:r>
      <w:r w:rsidR="009E0183" w:rsidRPr="00FF4872">
        <w:rPr>
          <w:sz w:val="22"/>
          <w:szCs w:val="24"/>
        </w:rPr>
        <w:t xml:space="preserve"> w</w:t>
      </w:r>
      <w:r w:rsidR="00704009" w:rsidRPr="00FF4872">
        <w:rPr>
          <w:sz w:val="22"/>
          <w:szCs w:val="24"/>
        </w:rPr>
        <w:t>ere</w:t>
      </w:r>
      <w:r w:rsidR="009E0183" w:rsidRPr="00FF4872">
        <w:rPr>
          <w:sz w:val="22"/>
          <w:szCs w:val="24"/>
        </w:rPr>
        <w:t xml:space="preserve"> reached</w:t>
      </w:r>
      <w:r w:rsidR="00704009" w:rsidRPr="00FF4872">
        <w:rPr>
          <w:sz w:val="22"/>
          <w:szCs w:val="24"/>
        </w:rPr>
        <w:t>:</w:t>
      </w:r>
      <w:r w:rsidR="009E0183" w:rsidRPr="00FF4872">
        <w:rPr>
          <w:sz w:val="22"/>
          <w:szCs w:val="24"/>
        </w:rPr>
        <w:t xml:space="preserve"> 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90"/>
      </w:tblGrid>
      <w:tr w:rsidR="009E0183" w:rsidRPr="005A601D" w14:paraId="4A8DACE8" w14:textId="77777777" w:rsidTr="00017115">
        <w:tc>
          <w:tcPr>
            <w:tcW w:w="9090" w:type="dxa"/>
            <w:shd w:val="clear" w:color="auto" w:fill="auto"/>
          </w:tcPr>
          <w:p w14:paraId="06C4B11E" w14:textId="77777777" w:rsidR="00616B94" w:rsidRPr="00C25285" w:rsidRDefault="00616B94" w:rsidP="00616B94">
            <w:pPr>
              <w:tabs>
                <w:tab w:val="left" w:pos="720"/>
              </w:tabs>
            </w:pPr>
            <w:r w:rsidRPr="00C25285">
              <w:rPr>
                <w:highlight w:val="green"/>
              </w:rPr>
              <w:t>Agreements</w:t>
            </w:r>
            <w:r w:rsidRPr="00C25285">
              <w:t>:</w:t>
            </w:r>
          </w:p>
          <w:p w14:paraId="42CB8A2A" w14:textId="77777777" w:rsidR="00616B94" w:rsidRPr="00C25285" w:rsidRDefault="00616B94" w:rsidP="00616B94">
            <w:pPr>
              <w:numPr>
                <w:ilvl w:val="0"/>
                <w:numId w:val="10"/>
              </w:numPr>
              <w:overflowPunct/>
              <w:autoSpaceDE/>
              <w:autoSpaceDN/>
              <w:adjustRightInd/>
              <w:spacing w:after="0"/>
              <w:textAlignment w:val="auto"/>
            </w:pPr>
            <w:r w:rsidRPr="00C25285">
              <w:t>From UE perspective, a cell is associated with a single SS block</w:t>
            </w:r>
          </w:p>
          <w:p w14:paraId="158044ED" w14:textId="77777777" w:rsidR="00616B94" w:rsidRPr="00C25285" w:rsidRDefault="00616B94" w:rsidP="00616B94">
            <w:pPr>
              <w:numPr>
                <w:ilvl w:val="1"/>
                <w:numId w:val="10"/>
              </w:numPr>
              <w:overflowPunct/>
              <w:autoSpaceDE/>
              <w:autoSpaceDN/>
              <w:adjustRightInd/>
              <w:spacing w:after="0"/>
              <w:textAlignment w:val="auto"/>
            </w:pPr>
            <w:r w:rsidRPr="00C25285">
              <w:t>Note: The cell defining SS block has an associated RMSI</w:t>
            </w:r>
          </w:p>
          <w:p w14:paraId="74E0FF80" w14:textId="77777777" w:rsidR="00616B94" w:rsidRPr="00C25285" w:rsidRDefault="00616B94" w:rsidP="00616B94">
            <w:pPr>
              <w:numPr>
                <w:ilvl w:val="1"/>
                <w:numId w:val="10"/>
              </w:numPr>
              <w:overflowPunct/>
              <w:autoSpaceDE/>
              <w:autoSpaceDN/>
              <w:adjustRightInd/>
              <w:spacing w:after="0"/>
              <w:textAlignment w:val="auto"/>
            </w:pPr>
            <w:r w:rsidRPr="00C25285">
              <w:t xml:space="preserve">Note: From the RAN1 perspective, the cell defining SS block could for example be used for </w:t>
            </w:r>
          </w:p>
          <w:p w14:paraId="76B6D5AC" w14:textId="77777777" w:rsidR="00616B94" w:rsidRPr="00C25285" w:rsidRDefault="00616B94" w:rsidP="00616B94">
            <w:pPr>
              <w:numPr>
                <w:ilvl w:val="2"/>
                <w:numId w:val="10"/>
              </w:numPr>
              <w:overflowPunct/>
              <w:autoSpaceDE/>
              <w:autoSpaceDN/>
              <w:adjustRightInd/>
              <w:spacing w:after="0"/>
              <w:textAlignment w:val="auto"/>
            </w:pPr>
            <w:r w:rsidRPr="00C25285">
              <w:t>Common PRB indexing</w:t>
            </w:r>
          </w:p>
          <w:p w14:paraId="5F301135" w14:textId="77777777" w:rsidR="00616B94" w:rsidRPr="00C25285" w:rsidRDefault="00616B94" w:rsidP="00616B94">
            <w:pPr>
              <w:numPr>
                <w:ilvl w:val="2"/>
                <w:numId w:val="10"/>
              </w:numPr>
              <w:overflowPunct/>
              <w:autoSpaceDE/>
              <w:autoSpaceDN/>
              <w:adjustRightInd/>
              <w:spacing w:after="0"/>
              <w:textAlignment w:val="auto"/>
            </w:pPr>
            <w:r w:rsidRPr="00C25285">
              <w:t>Scrambling</w:t>
            </w:r>
          </w:p>
          <w:p w14:paraId="5211037B" w14:textId="77777777" w:rsidR="00616B94" w:rsidRPr="00C25285" w:rsidRDefault="00616B94" w:rsidP="00616B94">
            <w:pPr>
              <w:numPr>
                <w:ilvl w:val="2"/>
                <w:numId w:val="10"/>
              </w:numPr>
              <w:overflowPunct/>
              <w:autoSpaceDE/>
              <w:autoSpaceDN/>
              <w:adjustRightInd/>
              <w:spacing w:after="0"/>
              <w:textAlignment w:val="auto"/>
            </w:pPr>
            <w:r w:rsidRPr="00C25285">
              <w:t>Etc.</w:t>
            </w:r>
          </w:p>
          <w:p w14:paraId="71BF6EBB" w14:textId="77777777" w:rsidR="00616B94" w:rsidRPr="00C25285" w:rsidRDefault="00616B94" w:rsidP="00616B94">
            <w:pPr>
              <w:numPr>
                <w:ilvl w:val="0"/>
                <w:numId w:val="10"/>
              </w:numPr>
              <w:overflowPunct/>
              <w:autoSpaceDE/>
              <w:autoSpaceDN/>
              <w:adjustRightInd/>
              <w:spacing w:after="0"/>
              <w:textAlignment w:val="auto"/>
            </w:pPr>
            <w:r w:rsidRPr="00C25285">
              <w:t xml:space="preserve">Multiple SS blocks can be transmitted within the </w:t>
            </w:r>
            <w:r w:rsidRPr="00C25285">
              <w:rPr>
                <w:u w:val="single"/>
              </w:rPr>
              <w:t>bandwidth</w:t>
            </w:r>
            <w:r w:rsidRPr="00C25285">
              <w:t xml:space="preserve"> of a wideband carrier</w:t>
            </w:r>
          </w:p>
          <w:p w14:paraId="5807EF19" w14:textId="77777777" w:rsidR="00616B94" w:rsidRPr="00C25285" w:rsidRDefault="00616B94" w:rsidP="00616B94">
            <w:pPr>
              <w:numPr>
                <w:ilvl w:val="1"/>
                <w:numId w:val="10"/>
              </w:numPr>
              <w:overflowPunct/>
              <w:autoSpaceDE/>
              <w:autoSpaceDN/>
              <w:adjustRightInd/>
              <w:spacing w:after="0"/>
              <w:textAlignment w:val="auto"/>
            </w:pPr>
            <w:r w:rsidRPr="00C25285">
              <w:t>Note: This is a clarification of the previous agreement</w:t>
            </w:r>
          </w:p>
          <w:p w14:paraId="7384D935" w14:textId="72C1902B" w:rsidR="009E0183" w:rsidRPr="005A601D" w:rsidRDefault="009E0183" w:rsidP="00616B94">
            <w:pPr>
              <w:overflowPunct/>
              <w:autoSpaceDE/>
              <w:autoSpaceDN/>
              <w:adjustRightInd/>
              <w:spacing w:after="0"/>
              <w:ind w:left="1440"/>
              <w:textAlignment w:val="auto"/>
              <w:rPr>
                <w:rFonts w:eastAsia="MS Mincho"/>
                <w:lang w:val="en-US"/>
              </w:rPr>
            </w:pPr>
          </w:p>
        </w:tc>
      </w:tr>
    </w:tbl>
    <w:p w14:paraId="6AF2914C" w14:textId="44530F16" w:rsidR="00501705" w:rsidRDefault="00797E5F" w:rsidP="00AB5D3E">
      <w:pPr>
        <w:spacing w:before="120"/>
        <w:rPr>
          <w:sz w:val="22"/>
        </w:rPr>
      </w:pPr>
      <w:r>
        <w:rPr>
          <w:sz w:val="22"/>
        </w:rPr>
        <w:t xml:space="preserve">Essentially there could be two kinds of SS blocks in wideband operation with intra-band contiguous CA for a cell: </w:t>
      </w:r>
      <w:r w:rsidR="00443DFD">
        <w:rPr>
          <w:sz w:val="22"/>
        </w:rPr>
        <w:t xml:space="preserve">cell defining </w:t>
      </w:r>
      <w:r>
        <w:rPr>
          <w:sz w:val="22"/>
        </w:rPr>
        <w:t xml:space="preserve">SS block(s) to define the cell, and </w:t>
      </w:r>
      <w:r w:rsidR="00443DFD">
        <w:rPr>
          <w:sz w:val="22"/>
        </w:rPr>
        <w:t xml:space="preserve">measurement </w:t>
      </w:r>
      <w:r>
        <w:rPr>
          <w:sz w:val="22"/>
        </w:rPr>
        <w:t xml:space="preserve">SS block(s) to support time/frequency synchronization and measurement. </w:t>
      </w:r>
      <w:r w:rsidR="00443DFD">
        <w:rPr>
          <w:sz w:val="22"/>
        </w:rPr>
        <w:t xml:space="preserve">One transmission option is </w:t>
      </w:r>
      <w:r w:rsidR="00D54C61">
        <w:rPr>
          <w:sz w:val="22"/>
        </w:rPr>
        <w:t xml:space="preserve">not </w:t>
      </w:r>
      <w:r w:rsidR="00443DFD">
        <w:rPr>
          <w:sz w:val="22"/>
        </w:rPr>
        <w:t xml:space="preserve">to </w:t>
      </w:r>
      <w:r w:rsidR="00D54C61">
        <w:rPr>
          <w:sz w:val="22"/>
        </w:rPr>
        <w:t xml:space="preserve">send </w:t>
      </w:r>
      <w:r w:rsidR="00443DFD">
        <w:rPr>
          <w:sz w:val="22"/>
        </w:rPr>
        <w:t>measurement SS blocks on the sync rasters</w:t>
      </w:r>
      <w:r w:rsidR="00501705">
        <w:rPr>
          <w:sz w:val="22"/>
        </w:rPr>
        <w:t xml:space="preserve">. Hence, there is no </w:t>
      </w:r>
      <w:r w:rsidR="00501705" w:rsidRPr="00FF4872">
        <w:rPr>
          <w:sz w:val="22"/>
        </w:rPr>
        <w:t xml:space="preserve">RMSI </w:t>
      </w:r>
      <w:r w:rsidR="00501705">
        <w:rPr>
          <w:sz w:val="22"/>
        </w:rPr>
        <w:t xml:space="preserve">associated with the measurement SS block(s). However, </w:t>
      </w:r>
      <w:r w:rsidR="00443DFD">
        <w:rPr>
          <w:sz w:val="22"/>
        </w:rPr>
        <w:t xml:space="preserve">to support deployment flexibility, </w:t>
      </w:r>
      <w:r w:rsidR="00501705">
        <w:rPr>
          <w:sz w:val="22"/>
        </w:rPr>
        <w:t>it is</w:t>
      </w:r>
      <w:r w:rsidR="00DF1804">
        <w:rPr>
          <w:sz w:val="22"/>
        </w:rPr>
        <w:t xml:space="preserve"> desirable to allow</w:t>
      </w:r>
      <w:r w:rsidR="00501705">
        <w:rPr>
          <w:sz w:val="22"/>
        </w:rPr>
        <w:t xml:space="preserve"> network to send</w:t>
      </w:r>
      <w:r w:rsidR="00DF1804">
        <w:rPr>
          <w:sz w:val="22"/>
        </w:rPr>
        <w:t xml:space="preserve"> </w:t>
      </w:r>
      <w:r w:rsidR="00443DFD">
        <w:rPr>
          <w:sz w:val="22"/>
        </w:rPr>
        <w:t xml:space="preserve">the measurement SS blocks </w:t>
      </w:r>
      <w:r w:rsidR="00DF1804">
        <w:rPr>
          <w:sz w:val="22"/>
        </w:rPr>
        <w:t>on or off</w:t>
      </w:r>
      <w:r w:rsidR="00443DFD">
        <w:rPr>
          <w:sz w:val="22"/>
        </w:rPr>
        <w:t xml:space="preserve"> the sync raster locations.</w:t>
      </w:r>
      <w:r w:rsidR="00C4230B">
        <w:rPr>
          <w:sz w:val="22"/>
        </w:rPr>
        <w:t xml:space="preserve"> For the measurement SS blocks on the sync rasters,</w:t>
      </w:r>
      <w:r w:rsidR="00F94E81">
        <w:rPr>
          <w:sz w:val="22"/>
        </w:rPr>
        <w:t xml:space="preserve"> </w:t>
      </w:r>
      <w:r w:rsidR="00501705">
        <w:rPr>
          <w:sz w:val="22"/>
        </w:rPr>
        <w:t>there are two options on RMSI transmission:</w:t>
      </w:r>
    </w:p>
    <w:p w14:paraId="0AB6EE25" w14:textId="51614E98" w:rsidR="00501705" w:rsidRDefault="00501705" w:rsidP="00501705">
      <w:pPr>
        <w:pStyle w:val="ListParagraph"/>
        <w:numPr>
          <w:ilvl w:val="0"/>
          <w:numId w:val="43"/>
        </w:numPr>
        <w:spacing w:before="120"/>
        <w:rPr>
          <w:sz w:val="22"/>
        </w:rPr>
      </w:pPr>
      <w:r w:rsidRPr="00501705">
        <w:rPr>
          <w:b/>
          <w:sz w:val="22"/>
          <w:u w:val="single"/>
        </w:rPr>
        <w:t>Option 1</w:t>
      </w:r>
      <w:r>
        <w:rPr>
          <w:sz w:val="22"/>
        </w:rPr>
        <w:t>: measurement SS block is not associated with RMSI when it is transmitted on the sync raster.</w:t>
      </w:r>
      <w:r w:rsidR="00FD643C">
        <w:rPr>
          <w:sz w:val="22"/>
        </w:rPr>
        <w:t xml:space="preserve"> Hence, the absence of RMSI should be informed to UE so that UE does not need to search for RMSI. </w:t>
      </w:r>
      <w:r>
        <w:rPr>
          <w:sz w:val="22"/>
        </w:rPr>
        <w:t xml:space="preserve"> </w:t>
      </w:r>
    </w:p>
    <w:p w14:paraId="2D25321B" w14:textId="1D44D765" w:rsidR="004534E8" w:rsidRPr="00501705" w:rsidRDefault="00501705" w:rsidP="00501705">
      <w:pPr>
        <w:pStyle w:val="ListParagraph"/>
        <w:numPr>
          <w:ilvl w:val="0"/>
          <w:numId w:val="43"/>
        </w:numPr>
        <w:spacing w:before="120"/>
        <w:rPr>
          <w:sz w:val="22"/>
        </w:rPr>
      </w:pPr>
      <w:r w:rsidRPr="00501705">
        <w:rPr>
          <w:b/>
          <w:sz w:val="22"/>
          <w:u w:val="single"/>
        </w:rPr>
        <w:t>Option 2</w:t>
      </w:r>
      <w:r>
        <w:rPr>
          <w:sz w:val="22"/>
        </w:rPr>
        <w:t xml:space="preserve">: measurement SS block is always associated with RMSI when it is transmitted on the sync raster. </w:t>
      </w:r>
      <w:r w:rsidR="00FD643C">
        <w:rPr>
          <w:sz w:val="22"/>
        </w:rPr>
        <w:t>Now</w:t>
      </w:r>
      <w:r>
        <w:rPr>
          <w:sz w:val="22"/>
        </w:rPr>
        <w:t xml:space="preserve"> such measurement SS block becomes the cell defining SS block. </w:t>
      </w:r>
    </w:p>
    <w:p w14:paraId="012F72C4" w14:textId="50F567B5" w:rsidR="005E2F9C" w:rsidRDefault="000C46A9" w:rsidP="00AB5D3E">
      <w:pPr>
        <w:spacing w:before="120"/>
        <w:rPr>
          <w:sz w:val="22"/>
        </w:rPr>
      </w:pPr>
      <w:r>
        <w:rPr>
          <w:sz w:val="22"/>
        </w:rPr>
        <w:t>F</w:t>
      </w:r>
      <w:r w:rsidR="00EC02DF" w:rsidRPr="00FF4872">
        <w:rPr>
          <w:sz w:val="22"/>
        </w:rPr>
        <w:t xml:space="preserve">rom NW perspectives, </w:t>
      </w:r>
      <w:r>
        <w:rPr>
          <w:sz w:val="22"/>
        </w:rPr>
        <w:t>Option 1</w:t>
      </w:r>
      <w:r w:rsidR="00EC02DF" w:rsidRPr="00FF4872">
        <w:rPr>
          <w:sz w:val="22"/>
        </w:rPr>
        <w:t xml:space="preserve"> could reduce</w:t>
      </w:r>
      <w:r>
        <w:rPr>
          <w:sz w:val="22"/>
        </w:rPr>
        <w:t xml:space="preserve"> network</w:t>
      </w:r>
      <w:r w:rsidR="00EC02DF" w:rsidRPr="00FF4872">
        <w:rPr>
          <w:sz w:val="22"/>
        </w:rPr>
        <w:t xml:space="preserve"> overhead</w:t>
      </w:r>
      <w:r w:rsidR="004F37D8">
        <w:rPr>
          <w:sz w:val="22"/>
        </w:rPr>
        <w:t xml:space="preserve"> for RMSI beam sweeping and transmission</w:t>
      </w:r>
      <w:r>
        <w:rPr>
          <w:sz w:val="22"/>
        </w:rPr>
        <w:t>. The RMSI presence indication to UE,</w:t>
      </w:r>
      <w:r w:rsidR="00EC02DF" w:rsidRPr="00FF4872">
        <w:rPr>
          <w:sz w:val="22"/>
        </w:rPr>
        <w:t xml:space="preserve"> </w:t>
      </w:r>
      <w:r w:rsidR="00E66CFB">
        <w:rPr>
          <w:sz w:val="22"/>
        </w:rPr>
        <w:t>it is beneficial to have</w:t>
      </w:r>
      <w:r w:rsidR="00090ADB" w:rsidRPr="00FF4872">
        <w:rPr>
          <w:sz w:val="22"/>
        </w:rPr>
        <w:t xml:space="preserve"> </w:t>
      </w:r>
      <w:r w:rsidR="00EC02DF" w:rsidRPr="00FF4872">
        <w:rPr>
          <w:sz w:val="22"/>
        </w:rPr>
        <w:t>RMSI presence flag</w:t>
      </w:r>
      <w:r w:rsidR="00E66CFB">
        <w:rPr>
          <w:sz w:val="22"/>
        </w:rPr>
        <w:t xml:space="preserve"> in the PBCH payload which can be indicated by a default RMSI CORESET configuration</w:t>
      </w:r>
      <w:r>
        <w:rPr>
          <w:sz w:val="22"/>
        </w:rPr>
        <w:t xml:space="preserve"> in PBCH payload</w:t>
      </w:r>
      <w:r w:rsidR="00E66CFB">
        <w:rPr>
          <w:sz w:val="22"/>
        </w:rPr>
        <w:t>.</w:t>
      </w:r>
    </w:p>
    <w:p w14:paraId="14528287" w14:textId="248C1CF5" w:rsidR="00E66CFB" w:rsidRPr="00B57E01" w:rsidRDefault="00B25706" w:rsidP="009E0183">
      <w:pPr>
        <w:rPr>
          <w:b/>
          <w:i/>
          <w:sz w:val="22"/>
        </w:rPr>
      </w:pPr>
      <w:r w:rsidRPr="00B57E01">
        <w:rPr>
          <w:b/>
          <w:i/>
          <w:sz w:val="22"/>
          <w:u w:val="single"/>
        </w:rPr>
        <w:t>Proposal 4</w:t>
      </w:r>
      <w:r w:rsidR="00E66CFB" w:rsidRPr="00B57E01">
        <w:rPr>
          <w:b/>
          <w:i/>
          <w:sz w:val="22"/>
        </w:rPr>
        <w:t xml:space="preserve">: </w:t>
      </w:r>
      <w:r w:rsidR="00E2527C" w:rsidRPr="00B57E01">
        <w:rPr>
          <w:b/>
          <w:i/>
          <w:sz w:val="22"/>
        </w:rPr>
        <w:t>RMSI presence flag</w:t>
      </w:r>
      <w:r w:rsidR="00EB1562" w:rsidRPr="00B57E01">
        <w:rPr>
          <w:b/>
          <w:i/>
          <w:sz w:val="22"/>
        </w:rPr>
        <w:t xml:space="preserve"> is</w:t>
      </w:r>
      <w:r w:rsidR="000C46A9" w:rsidRPr="00B57E01">
        <w:rPr>
          <w:b/>
          <w:i/>
          <w:sz w:val="22"/>
        </w:rPr>
        <w:t xml:space="preserve"> indicated</w:t>
      </w:r>
      <w:r w:rsidR="009D4EF5" w:rsidRPr="00B57E01">
        <w:rPr>
          <w:b/>
          <w:i/>
          <w:sz w:val="22"/>
        </w:rPr>
        <w:t xml:space="preserve"> </w:t>
      </w:r>
      <w:r w:rsidR="00EB1562" w:rsidRPr="00B57E01">
        <w:rPr>
          <w:b/>
          <w:i/>
          <w:sz w:val="22"/>
        </w:rPr>
        <w:t xml:space="preserve">by </w:t>
      </w:r>
      <w:r w:rsidR="009D4EF5" w:rsidRPr="00B57E01">
        <w:rPr>
          <w:b/>
          <w:i/>
          <w:sz w:val="22"/>
        </w:rPr>
        <w:t>a default RMSI CORESET configuration</w:t>
      </w:r>
      <w:r w:rsidR="000C46A9" w:rsidRPr="00B57E01">
        <w:rPr>
          <w:b/>
          <w:i/>
          <w:sz w:val="22"/>
        </w:rPr>
        <w:t xml:space="preserve"> in PBCH payload</w:t>
      </w:r>
      <w:r w:rsidR="009D4EF5" w:rsidRPr="00B57E01">
        <w:rPr>
          <w:b/>
          <w:i/>
          <w:sz w:val="22"/>
        </w:rPr>
        <w:t>.</w:t>
      </w:r>
    </w:p>
    <w:p w14:paraId="3C6626CC" w14:textId="09834AA5" w:rsidR="00AB4713" w:rsidRPr="00737552" w:rsidRDefault="00E618FE" w:rsidP="00054929">
      <w:pPr>
        <w:spacing w:after="0"/>
        <w:jc w:val="both"/>
        <w:rPr>
          <w:sz w:val="22"/>
          <w:szCs w:val="22"/>
        </w:rPr>
      </w:pPr>
      <w:r>
        <w:rPr>
          <w:iCs/>
          <w:sz w:val="22"/>
          <w:szCs w:val="22"/>
        </w:rPr>
        <w:t>B</w:t>
      </w:r>
      <w:r w:rsidR="003C3B88" w:rsidRPr="00737552">
        <w:rPr>
          <w:iCs/>
          <w:sz w:val="22"/>
          <w:szCs w:val="22"/>
        </w:rPr>
        <w:t>ased on</w:t>
      </w:r>
      <w:r w:rsidR="00FF486B" w:rsidRPr="00737552">
        <w:rPr>
          <w:iCs/>
          <w:sz w:val="22"/>
          <w:szCs w:val="22"/>
        </w:rPr>
        <w:t xml:space="preserve"> </w:t>
      </w:r>
      <w:r w:rsidR="003C3B88" w:rsidRPr="00737552">
        <w:rPr>
          <w:iCs/>
          <w:sz w:val="22"/>
          <w:szCs w:val="22"/>
        </w:rPr>
        <w:t xml:space="preserve">the following </w:t>
      </w:r>
      <w:r>
        <w:rPr>
          <w:iCs/>
          <w:sz w:val="22"/>
          <w:szCs w:val="22"/>
        </w:rPr>
        <w:t>RAN1-90 WA, t</w:t>
      </w:r>
      <w:r w:rsidRPr="00737552">
        <w:rPr>
          <w:sz w:val="22"/>
          <w:szCs w:val="22"/>
        </w:rPr>
        <w:t xml:space="preserve">he </w:t>
      </w:r>
      <w:r w:rsidRPr="00737552">
        <w:rPr>
          <w:iCs/>
          <w:sz w:val="22"/>
          <w:szCs w:val="22"/>
        </w:rPr>
        <w:t>1</w:t>
      </w:r>
      <w:r w:rsidRPr="00737552">
        <w:rPr>
          <w:iCs/>
          <w:sz w:val="22"/>
          <w:szCs w:val="22"/>
          <w:vertAlign w:val="superscript"/>
        </w:rPr>
        <w:t>st</w:t>
      </w:r>
      <w:r w:rsidRPr="00737552">
        <w:rPr>
          <w:iCs/>
          <w:sz w:val="22"/>
          <w:szCs w:val="22"/>
        </w:rPr>
        <w:t xml:space="preserve"> PDSCH DMRS position indication (e.g., 1</w:t>
      </w:r>
      <w:r w:rsidRPr="00737552">
        <w:rPr>
          <w:iCs/>
          <w:sz w:val="22"/>
          <w:szCs w:val="22"/>
          <w:vertAlign w:val="superscript"/>
        </w:rPr>
        <w:t>st</w:t>
      </w:r>
      <w:r w:rsidRPr="00737552">
        <w:rPr>
          <w:iCs/>
          <w:sz w:val="22"/>
          <w:szCs w:val="22"/>
        </w:rPr>
        <w:t xml:space="preserve"> DMRS in 3rd symbol or 4th symbol)</w:t>
      </w:r>
      <w:r>
        <w:rPr>
          <w:iCs/>
          <w:sz w:val="22"/>
          <w:szCs w:val="22"/>
        </w:rPr>
        <w:t xml:space="preserve"> should be included in PBCH payload.</w:t>
      </w:r>
    </w:p>
    <w:p w14:paraId="35EB3677" w14:textId="77777777" w:rsidR="00583ACD" w:rsidRPr="00583ACD" w:rsidRDefault="00583ACD" w:rsidP="00583ACD">
      <w:pPr>
        <w:spacing w:after="0"/>
        <w:ind w:left="720"/>
        <w:jc w:val="both"/>
      </w:pPr>
    </w:p>
    <w:tbl>
      <w:tblPr>
        <w:tblW w:w="0" w:type="auto"/>
        <w:tblInd w:w="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10"/>
      </w:tblGrid>
      <w:tr w:rsidR="00583ACD" w14:paraId="79965380" w14:textId="77777777" w:rsidTr="008D3D29">
        <w:tc>
          <w:tcPr>
            <w:tcW w:w="8936" w:type="dxa"/>
            <w:shd w:val="clear" w:color="auto" w:fill="auto"/>
          </w:tcPr>
          <w:p w14:paraId="1B954701" w14:textId="77777777" w:rsidR="00583ACD" w:rsidRPr="008D3D29" w:rsidRDefault="00583ACD" w:rsidP="007943BA">
            <w:pPr>
              <w:rPr>
                <w:b/>
                <w:iCs/>
                <w:u w:val="single"/>
              </w:rPr>
            </w:pPr>
            <w:r w:rsidRPr="008D3D29">
              <w:rPr>
                <w:rFonts w:eastAsia="MS Mincho"/>
                <w:b/>
                <w:iCs/>
                <w:highlight w:val="darkYellow"/>
                <w:u w:val="single"/>
              </w:rPr>
              <w:t>Working</w:t>
            </w:r>
            <w:r w:rsidRPr="008D3D29">
              <w:rPr>
                <w:rFonts w:eastAsia="MS Mincho" w:hint="eastAsia"/>
                <w:b/>
                <w:iCs/>
                <w:highlight w:val="darkYellow"/>
                <w:u w:val="single"/>
              </w:rPr>
              <w:t xml:space="preserve"> assumptions</w:t>
            </w:r>
            <w:r w:rsidRPr="008D3D29">
              <w:rPr>
                <w:b/>
                <w:iCs/>
                <w:highlight w:val="darkYellow"/>
                <w:u w:val="single"/>
              </w:rPr>
              <w:t>:</w:t>
            </w:r>
          </w:p>
          <w:p w14:paraId="48D1A7B0" w14:textId="77777777" w:rsidR="00583ACD" w:rsidRPr="008D3D29" w:rsidRDefault="00583ACD" w:rsidP="008D3D29">
            <w:pPr>
              <w:numPr>
                <w:ilvl w:val="0"/>
                <w:numId w:val="22"/>
              </w:numPr>
              <w:tabs>
                <w:tab w:val="left" w:pos="0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iCs/>
              </w:rPr>
            </w:pPr>
            <w:r w:rsidRPr="008D3D29">
              <w:rPr>
                <w:iCs/>
              </w:rPr>
              <w:lastRenderedPageBreak/>
              <w:t>For slot-based scheduling, the first DMRS position either on 3rd symbol or 4th symbol is configured by [PBCH].</w:t>
            </w:r>
          </w:p>
          <w:p w14:paraId="2E1AD8DD" w14:textId="77777777" w:rsidR="00583ACD" w:rsidRPr="008D3D29" w:rsidRDefault="00583ACD" w:rsidP="008D3D29">
            <w:pPr>
              <w:numPr>
                <w:ilvl w:val="1"/>
                <w:numId w:val="22"/>
              </w:numPr>
              <w:tabs>
                <w:tab w:val="left" w:pos="0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iCs/>
              </w:rPr>
            </w:pPr>
            <w:r w:rsidRPr="008D3D29">
              <w:rPr>
                <w:iCs/>
              </w:rPr>
              <w:t>Maximum time duration of a CORESET is 2 symbols if the first DMRS position of a PDSCH with slot-based scheduling is on 3rd symbol, and is 3 symbols otherwise</w:t>
            </w:r>
          </w:p>
          <w:p w14:paraId="56FE6C87" w14:textId="77777777" w:rsidR="00583ACD" w:rsidRDefault="00583ACD" w:rsidP="008D3D29">
            <w:pPr>
              <w:numPr>
                <w:ilvl w:val="0"/>
                <w:numId w:val="22"/>
              </w:numPr>
              <w:tabs>
                <w:tab w:val="left" w:pos="0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lang w:eastAsia="zh-CN"/>
              </w:rPr>
            </w:pPr>
            <w:r w:rsidRPr="008D3D29">
              <w:rPr>
                <w:rFonts w:eastAsia="MS Mincho" w:hint="eastAsia"/>
                <w:iCs/>
              </w:rPr>
              <w:t xml:space="preserve">This replaces the past working assumption linking DMRS position to </w:t>
            </w:r>
            <w:r w:rsidRPr="008D3D29">
              <w:rPr>
                <w:rFonts w:eastAsia="MS Mincho"/>
                <w:iCs/>
              </w:rPr>
              <w:t>bandwidth</w:t>
            </w:r>
            <w:r w:rsidRPr="008D3D29">
              <w:rPr>
                <w:rFonts w:eastAsia="MS Mincho" w:hint="eastAsia"/>
                <w:iCs/>
              </w:rPr>
              <w:t xml:space="preserve"> X</w:t>
            </w:r>
          </w:p>
        </w:tc>
      </w:tr>
    </w:tbl>
    <w:p w14:paraId="170E5B40" w14:textId="77777777" w:rsidR="00583ACD" w:rsidRPr="00AB4713" w:rsidRDefault="00583ACD" w:rsidP="00583ACD">
      <w:pPr>
        <w:spacing w:after="0"/>
        <w:ind w:left="720"/>
        <w:jc w:val="both"/>
      </w:pPr>
    </w:p>
    <w:p w14:paraId="1CCF6292" w14:textId="4FD573C6" w:rsidR="00AB4713" w:rsidRPr="00737552" w:rsidRDefault="007A5068" w:rsidP="00054929">
      <w:pPr>
        <w:spacing w:after="0"/>
        <w:jc w:val="both"/>
        <w:rPr>
          <w:sz w:val="22"/>
        </w:rPr>
      </w:pPr>
      <w:r>
        <w:rPr>
          <w:sz w:val="22"/>
        </w:rPr>
        <w:t>Also, t</w:t>
      </w:r>
      <w:r w:rsidR="00B21D72" w:rsidRPr="00737552">
        <w:rPr>
          <w:sz w:val="22"/>
        </w:rPr>
        <w:t>he cellBarred flag</w:t>
      </w:r>
      <w:r w:rsidR="007912E7" w:rsidRPr="00737552">
        <w:rPr>
          <w:sz w:val="22"/>
        </w:rPr>
        <w:t xml:space="preserve"> </w:t>
      </w:r>
      <w:r>
        <w:rPr>
          <w:sz w:val="22"/>
        </w:rPr>
        <w:t>should be included</w:t>
      </w:r>
      <w:r w:rsidR="007912E7" w:rsidRPr="00737552">
        <w:rPr>
          <w:sz w:val="22"/>
        </w:rPr>
        <w:t xml:space="preserve"> </w:t>
      </w:r>
      <w:r>
        <w:rPr>
          <w:sz w:val="22"/>
        </w:rPr>
        <w:t xml:space="preserve">per </w:t>
      </w:r>
      <w:r w:rsidR="007912E7" w:rsidRPr="00737552">
        <w:rPr>
          <w:sz w:val="22"/>
        </w:rPr>
        <w:t>the following RAN2 #99</w:t>
      </w:r>
      <w:r w:rsidR="00B21D72" w:rsidRPr="00737552">
        <w:rPr>
          <w:sz w:val="22"/>
        </w:rPr>
        <w:t xml:space="preserve"> WA:</w:t>
      </w:r>
    </w:p>
    <w:p w14:paraId="5B0536FB" w14:textId="77777777" w:rsidR="0016361C" w:rsidRDefault="0016361C" w:rsidP="0016361C">
      <w:pPr>
        <w:spacing w:after="0"/>
        <w:ind w:left="720"/>
        <w:jc w:val="both"/>
      </w:pPr>
    </w:p>
    <w:tbl>
      <w:tblPr>
        <w:tblW w:w="0" w:type="auto"/>
        <w:tblInd w:w="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10"/>
      </w:tblGrid>
      <w:tr w:rsidR="00B21D72" w14:paraId="62B9516A" w14:textId="77777777" w:rsidTr="008D3D29">
        <w:trPr>
          <w:trHeight w:val="1196"/>
        </w:trPr>
        <w:tc>
          <w:tcPr>
            <w:tcW w:w="8936" w:type="dxa"/>
            <w:shd w:val="clear" w:color="auto" w:fill="auto"/>
          </w:tcPr>
          <w:p w14:paraId="721B2102" w14:textId="77777777" w:rsidR="0016361C" w:rsidRPr="008D3D29" w:rsidRDefault="0016361C" w:rsidP="008D3D29">
            <w:pPr>
              <w:pStyle w:val="Doc-text2"/>
              <w:ind w:left="0" w:firstLine="0"/>
              <w:rPr>
                <w:rFonts w:ascii="Times New Roman" w:hAnsi="Times New Roman" w:cs="Times New Roman"/>
                <w:b/>
              </w:rPr>
            </w:pPr>
            <w:r w:rsidRPr="008D3D29">
              <w:rPr>
                <w:rFonts w:ascii="Times New Roman" w:hAnsi="Times New Roman" w:cs="Times New Roman"/>
                <w:b/>
              </w:rPr>
              <w:t xml:space="preserve">Working assumption </w:t>
            </w:r>
          </w:p>
          <w:p w14:paraId="15CE442A" w14:textId="77777777" w:rsidR="0016361C" w:rsidRPr="008D3D29" w:rsidRDefault="0016361C" w:rsidP="008D3D29">
            <w:pPr>
              <w:pStyle w:val="Doc-text2"/>
              <w:ind w:left="270" w:firstLine="0"/>
              <w:rPr>
                <w:rFonts w:ascii="Times New Roman" w:hAnsi="Times New Roman" w:cs="Times New Roman"/>
              </w:rPr>
            </w:pPr>
            <w:r w:rsidRPr="008D3D29">
              <w:rPr>
                <w:rFonts w:ascii="Times New Roman" w:hAnsi="Times New Roman" w:cs="Times New Roman"/>
              </w:rPr>
              <w:t>1 bit (final name FFS, but same UE behaviour as cellbarred in LTE) is included in NR MIB to indicate that a cell cannot be camped on. intraFreqReselection is 'not allowed' (not signalled). BarredTimer is specified, value FFS.</w:t>
            </w:r>
          </w:p>
          <w:p w14:paraId="2519AB3E" w14:textId="77777777" w:rsidR="0016361C" w:rsidRPr="008D3D29" w:rsidRDefault="0016361C" w:rsidP="008D3D29">
            <w:pPr>
              <w:pStyle w:val="Doc-text2"/>
              <w:ind w:left="270" w:firstLine="0"/>
              <w:rPr>
                <w:rFonts w:ascii="Times New Roman" w:hAnsi="Times New Roman" w:cs="Times New Roman"/>
              </w:rPr>
            </w:pPr>
            <w:r w:rsidRPr="008D3D29">
              <w:rPr>
                <w:rFonts w:ascii="Times New Roman" w:hAnsi="Times New Roman" w:cs="Times New Roman"/>
              </w:rPr>
              <w:t>      cellBarred and intraFreqReselection signalling in SIB1 (as in LTE)</w:t>
            </w:r>
          </w:p>
          <w:p w14:paraId="64CB34E6" w14:textId="77777777" w:rsidR="0016361C" w:rsidRDefault="0016361C" w:rsidP="008D3D29">
            <w:pPr>
              <w:spacing w:after="0"/>
              <w:jc w:val="both"/>
            </w:pPr>
          </w:p>
        </w:tc>
      </w:tr>
    </w:tbl>
    <w:p w14:paraId="7A7544FE" w14:textId="77777777" w:rsidR="00B21D72" w:rsidRDefault="00B21D72" w:rsidP="00B21D72">
      <w:pPr>
        <w:spacing w:after="0"/>
        <w:ind w:left="720"/>
        <w:jc w:val="both"/>
      </w:pPr>
    </w:p>
    <w:p w14:paraId="7FE4BD47" w14:textId="14DE787D" w:rsidR="00583704" w:rsidRDefault="007001FA" w:rsidP="00583704">
      <w:pPr>
        <w:jc w:val="both"/>
        <w:rPr>
          <w:sz w:val="22"/>
          <w:szCs w:val="22"/>
        </w:rPr>
      </w:pPr>
      <w:r w:rsidRPr="00737552">
        <w:rPr>
          <w:sz w:val="22"/>
          <w:szCs w:val="22"/>
        </w:rPr>
        <w:fldChar w:fldCharType="begin"/>
      </w:r>
      <w:r w:rsidRPr="00737552">
        <w:rPr>
          <w:sz w:val="22"/>
          <w:szCs w:val="22"/>
        </w:rPr>
        <w:instrText xml:space="preserve"> REF _Ref470461782 \h  \* MERGEFORMAT </w:instrText>
      </w:r>
      <w:r w:rsidRPr="00737552">
        <w:rPr>
          <w:sz w:val="22"/>
          <w:szCs w:val="22"/>
        </w:rPr>
      </w:r>
      <w:r w:rsidRPr="00737552">
        <w:rPr>
          <w:sz w:val="22"/>
          <w:szCs w:val="22"/>
        </w:rPr>
        <w:fldChar w:fldCharType="separate"/>
      </w:r>
      <w:r w:rsidR="00E219CA" w:rsidRPr="00737552">
        <w:rPr>
          <w:sz w:val="22"/>
          <w:szCs w:val="22"/>
        </w:rPr>
        <w:t xml:space="preserve">Table </w:t>
      </w:r>
      <w:r w:rsidR="00E219CA">
        <w:rPr>
          <w:noProof/>
          <w:sz w:val="22"/>
          <w:szCs w:val="22"/>
        </w:rPr>
        <w:t>2</w:t>
      </w:r>
      <w:r w:rsidRPr="00737552">
        <w:rPr>
          <w:sz w:val="22"/>
          <w:szCs w:val="22"/>
        </w:rPr>
        <w:fldChar w:fldCharType="end"/>
      </w:r>
      <w:r>
        <w:rPr>
          <w:sz w:val="22"/>
          <w:szCs w:val="22"/>
        </w:rPr>
        <w:t xml:space="preserve"> summarized </w:t>
      </w:r>
      <w:r w:rsidR="00583704" w:rsidRPr="00737552">
        <w:rPr>
          <w:sz w:val="22"/>
          <w:szCs w:val="22"/>
        </w:rPr>
        <w:t xml:space="preserve">NR-PBCH </w:t>
      </w:r>
      <w:r w:rsidR="001471CF" w:rsidRPr="00737552">
        <w:rPr>
          <w:sz w:val="22"/>
          <w:szCs w:val="22"/>
        </w:rPr>
        <w:t xml:space="preserve">payload </w:t>
      </w:r>
      <w:r w:rsidR="00583704" w:rsidRPr="00737552">
        <w:rPr>
          <w:sz w:val="22"/>
          <w:szCs w:val="22"/>
        </w:rPr>
        <w:t xml:space="preserve">contents </w:t>
      </w:r>
      <w:r w:rsidR="001471CF" w:rsidRPr="00737552">
        <w:rPr>
          <w:sz w:val="22"/>
          <w:szCs w:val="22"/>
        </w:rPr>
        <w:t>and</w:t>
      </w:r>
      <w:r w:rsidR="00583704" w:rsidRPr="00737552">
        <w:rPr>
          <w:sz w:val="22"/>
          <w:szCs w:val="22"/>
        </w:rPr>
        <w:t xml:space="preserve"> t</w:t>
      </w:r>
      <w:r w:rsidR="001471CF" w:rsidRPr="00737552">
        <w:rPr>
          <w:sz w:val="22"/>
          <w:szCs w:val="22"/>
        </w:rPr>
        <w:t xml:space="preserve">he corresponding </w:t>
      </w:r>
      <w:r>
        <w:rPr>
          <w:sz w:val="22"/>
          <w:szCs w:val="22"/>
        </w:rPr>
        <w:t>number of bits</w:t>
      </w:r>
      <w:r w:rsidR="001471CF" w:rsidRPr="00737552">
        <w:rPr>
          <w:sz w:val="22"/>
          <w:szCs w:val="22"/>
        </w:rPr>
        <w:t>.</w:t>
      </w:r>
    </w:p>
    <w:p w14:paraId="053E5A7C" w14:textId="2C2B37CA" w:rsidR="00583704" w:rsidRDefault="00583704" w:rsidP="00583704">
      <w:pPr>
        <w:pStyle w:val="Caption"/>
        <w:jc w:val="center"/>
        <w:rPr>
          <w:sz w:val="22"/>
          <w:szCs w:val="22"/>
        </w:rPr>
      </w:pPr>
      <w:bookmarkStart w:id="9" w:name="_Ref470461782"/>
      <w:r w:rsidRPr="00737552">
        <w:rPr>
          <w:sz w:val="22"/>
          <w:szCs w:val="22"/>
        </w:rPr>
        <w:t xml:space="preserve">Table </w:t>
      </w:r>
      <w:r w:rsidRPr="00737552">
        <w:rPr>
          <w:sz w:val="22"/>
          <w:szCs w:val="22"/>
        </w:rPr>
        <w:fldChar w:fldCharType="begin"/>
      </w:r>
      <w:r w:rsidRPr="00737552">
        <w:rPr>
          <w:sz w:val="22"/>
          <w:szCs w:val="22"/>
        </w:rPr>
        <w:instrText xml:space="preserve"> SEQ Table \* ARABIC </w:instrText>
      </w:r>
      <w:r w:rsidRPr="00737552">
        <w:rPr>
          <w:sz w:val="22"/>
          <w:szCs w:val="22"/>
        </w:rPr>
        <w:fldChar w:fldCharType="separate"/>
      </w:r>
      <w:r w:rsidR="00E219CA">
        <w:rPr>
          <w:noProof/>
          <w:sz w:val="22"/>
          <w:szCs w:val="22"/>
        </w:rPr>
        <w:t>2</w:t>
      </w:r>
      <w:r w:rsidRPr="00737552">
        <w:rPr>
          <w:noProof/>
          <w:sz w:val="22"/>
          <w:szCs w:val="22"/>
        </w:rPr>
        <w:fldChar w:fldCharType="end"/>
      </w:r>
      <w:bookmarkEnd w:id="9"/>
      <w:r w:rsidR="00C83D06">
        <w:rPr>
          <w:sz w:val="22"/>
          <w:szCs w:val="22"/>
        </w:rPr>
        <w:t>: PBCH payload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25"/>
        <w:gridCol w:w="1836"/>
      </w:tblGrid>
      <w:tr w:rsidR="00583704" w:rsidRPr="00737552" w14:paraId="46A7C2F8" w14:textId="77777777" w:rsidTr="0027769E">
        <w:trPr>
          <w:trHeight w:val="162"/>
          <w:jc w:val="center"/>
        </w:trPr>
        <w:tc>
          <w:tcPr>
            <w:tcW w:w="5125" w:type="dxa"/>
            <w:shd w:val="clear" w:color="auto" w:fill="E7E6E6"/>
            <w:vAlign w:val="center"/>
          </w:tcPr>
          <w:p w14:paraId="44220D1B" w14:textId="77777777" w:rsidR="00583704" w:rsidRPr="00737552" w:rsidRDefault="00583704" w:rsidP="007943BA">
            <w:pPr>
              <w:jc w:val="center"/>
              <w:rPr>
                <w:b/>
                <w:sz w:val="22"/>
                <w:szCs w:val="22"/>
              </w:rPr>
            </w:pPr>
            <w:r w:rsidRPr="00737552">
              <w:rPr>
                <w:b/>
                <w:sz w:val="22"/>
                <w:szCs w:val="22"/>
              </w:rPr>
              <w:t>Information element</w:t>
            </w:r>
          </w:p>
        </w:tc>
        <w:tc>
          <w:tcPr>
            <w:tcW w:w="1836" w:type="dxa"/>
            <w:shd w:val="clear" w:color="auto" w:fill="E7E6E6"/>
            <w:vAlign w:val="center"/>
          </w:tcPr>
          <w:p w14:paraId="695D9847" w14:textId="77777777" w:rsidR="00583704" w:rsidRPr="00737552" w:rsidRDefault="00583704" w:rsidP="007943BA">
            <w:pPr>
              <w:jc w:val="center"/>
              <w:rPr>
                <w:b/>
                <w:sz w:val="22"/>
                <w:szCs w:val="22"/>
              </w:rPr>
            </w:pPr>
            <w:r w:rsidRPr="00737552">
              <w:rPr>
                <w:b/>
                <w:sz w:val="22"/>
                <w:szCs w:val="22"/>
              </w:rPr>
              <w:t># of bits</w:t>
            </w:r>
          </w:p>
        </w:tc>
      </w:tr>
      <w:tr w:rsidR="00583704" w:rsidRPr="00737552" w14:paraId="54F01BDB" w14:textId="77777777" w:rsidTr="0027769E">
        <w:trPr>
          <w:trHeight w:val="162"/>
          <w:jc w:val="center"/>
        </w:trPr>
        <w:tc>
          <w:tcPr>
            <w:tcW w:w="5125" w:type="dxa"/>
            <w:shd w:val="clear" w:color="auto" w:fill="auto"/>
            <w:vAlign w:val="center"/>
          </w:tcPr>
          <w:p w14:paraId="2CEF8281" w14:textId="77777777" w:rsidR="00583704" w:rsidRPr="00737552" w:rsidRDefault="00583704" w:rsidP="007943BA">
            <w:pPr>
              <w:rPr>
                <w:sz w:val="22"/>
                <w:szCs w:val="22"/>
              </w:rPr>
            </w:pPr>
            <w:r w:rsidRPr="00737552">
              <w:rPr>
                <w:sz w:val="22"/>
                <w:szCs w:val="22"/>
              </w:rPr>
              <w:t>SFN</w:t>
            </w:r>
          </w:p>
        </w:tc>
        <w:tc>
          <w:tcPr>
            <w:tcW w:w="1836" w:type="dxa"/>
            <w:shd w:val="clear" w:color="auto" w:fill="auto"/>
            <w:vAlign w:val="center"/>
          </w:tcPr>
          <w:p w14:paraId="7B6E639B" w14:textId="77777777" w:rsidR="00583704" w:rsidRPr="00737552" w:rsidRDefault="004E4C40" w:rsidP="007943BA">
            <w:pPr>
              <w:jc w:val="center"/>
              <w:rPr>
                <w:sz w:val="22"/>
                <w:szCs w:val="22"/>
              </w:rPr>
            </w:pPr>
            <w:r w:rsidRPr="00737552">
              <w:rPr>
                <w:sz w:val="22"/>
                <w:szCs w:val="22"/>
              </w:rPr>
              <w:t>10</w:t>
            </w:r>
          </w:p>
        </w:tc>
      </w:tr>
      <w:tr w:rsidR="00583704" w:rsidRPr="00737552" w14:paraId="3BEBD457" w14:textId="77777777" w:rsidTr="0027769E">
        <w:trPr>
          <w:trHeight w:val="368"/>
          <w:jc w:val="center"/>
        </w:trPr>
        <w:tc>
          <w:tcPr>
            <w:tcW w:w="5125" w:type="dxa"/>
            <w:shd w:val="clear" w:color="auto" w:fill="auto"/>
            <w:vAlign w:val="center"/>
          </w:tcPr>
          <w:p w14:paraId="1A6985CA" w14:textId="48FB6698" w:rsidR="00583704" w:rsidRPr="00737552" w:rsidRDefault="00912469" w:rsidP="007943B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RMSI</w:t>
            </w:r>
            <w:r w:rsidR="00583704" w:rsidRPr="00737552">
              <w:rPr>
                <w:sz w:val="22"/>
                <w:szCs w:val="22"/>
              </w:rPr>
              <w:t xml:space="preserve"> configuration (discussed in</w:t>
            </w:r>
            <w:r w:rsidR="00345C59" w:rsidRPr="00737552">
              <w:rPr>
                <w:sz w:val="22"/>
                <w:szCs w:val="22"/>
              </w:rPr>
              <w:t xml:space="preserve"> </w:t>
            </w:r>
            <w:r w:rsidR="00345C59" w:rsidRPr="00737552">
              <w:rPr>
                <w:sz w:val="22"/>
                <w:szCs w:val="22"/>
              </w:rPr>
              <w:fldChar w:fldCharType="begin"/>
            </w:r>
            <w:r w:rsidR="00345C59" w:rsidRPr="00737552">
              <w:rPr>
                <w:sz w:val="22"/>
                <w:szCs w:val="22"/>
              </w:rPr>
              <w:instrText xml:space="preserve"> REF _Ref492562944 \r \h </w:instrText>
            </w:r>
            <w:r w:rsidR="00F133D6" w:rsidRPr="00737552">
              <w:rPr>
                <w:sz w:val="22"/>
                <w:szCs w:val="22"/>
              </w:rPr>
              <w:instrText xml:space="preserve"> \* MERGEFORMAT </w:instrText>
            </w:r>
            <w:r w:rsidR="00345C59" w:rsidRPr="00737552">
              <w:rPr>
                <w:sz w:val="22"/>
                <w:szCs w:val="22"/>
              </w:rPr>
            </w:r>
            <w:r w:rsidR="00345C59" w:rsidRPr="00737552">
              <w:rPr>
                <w:sz w:val="22"/>
                <w:szCs w:val="22"/>
              </w:rPr>
              <w:fldChar w:fldCharType="separate"/>
            </w:r>
            <w:r w:rsidR="00E219CA">
              <w:rPr>
                <w:sz w:val="22"/>
                <w:szCs w:val="22"/>
              </w:rPr>
              <w:t>[1]</w:t>
            </w:r>
            <w:r w:rsidR="00345C59" w:rsidRPr="00737552">
              <w:rPr>
                <w:sz w:val="22"/>
                <w:szCs w:val="22"/>
              </w:rPr>
              <w:fldChar w:fldCharType="end"/>
            </w:r>
            <w:r w:rsidR="00583704" w:rsidRPr="00737552">
              <w:rPr>
                <w:sz w:val="22"/>
                <w:szCs w:val="22"/>
              </w:rPr>
              <w:t>)</w:t>
            </w:r>
          </w:p>
        </w:tc>
        <w:tc>
          <w:tcPr>
            <w:tcW w:w="1836" w:type="dxa"/>
            <w:shd w:val="clear" w:color="auto" w:fill="auto"/>
            <w:vAlign w:val="center"/>
          </w:tcPr>
          <w:p w14:paraId="5D3E5911" w14:textId="04F852F0" w:rsidR="00583704" w:rsidRPr="00737552" w:rsidRDefault="004E4C40" w:rsidP="007943BA">
            <w:pPr>
              <w:jc w:val="center"/>
              <w:rPr>
                <w:sz w:val="22"/>
                <w:szCs w:val="22"/>
              </w:rPr>
            </w:pPr>
            <w:r w:rsidRPr="00737552">
              <w:rPr>
                <w:sz w:val="22"/>
                <w:szCs w:val="22"/>
              </w:rPr>
              <w:t>[</w:t>
            </w:r>
            <w:r w:rsidR="0027769E">
              <w:rPr>
                <w:sz w:val="22"/>
                <w:szCs w:val="22"/>
              </w:rPr>
              <w:t>10</w:t>
            </w:r>
            <w:r w:rsidRPr="00737552">
              <w:rPr>
                <w:sz w:val="22"/>
                <w:szCs w:val="22"/>
              </w:rPr>
              <w:t>]</w:t>
            </w:r>
          </w:p>
        </w:tc>
      </w:tr>
      <w:tr w:rsidR="00583704" w:rsidRPr="00737552" w14:paraId="5AF0E736" w14:textId="77777777" w:rsidTr="0027769E">
        <w:trPr>
          <w:trHeight w:val="368"/>
          <w:jc w:val="center"/>
        </w:trPr>
        <w:tc>
          <w:tcPr>
            <w:tcW w:w="5125" w:type="dxa"/>
            <w:shd w:val="clear" w:color="auto" w:fill="auto"/>
            <w:vAlign w:val="center"/>
          </w:tcPr>
          <w:p w14:paraId="613DEE69" w14:textId="77777777" w:rsidR="00583704" w:rsidRPr="00737552" w:rsidRDefault="00D029DF" w:rsidP="007943BA">
            <w:pPr>
              <w:rPr>
                <w:sz w:val="22"/>
                <w:szCs w:val="22"/>
              </w:rPr>
            </w:pPr>
            <w:r w:rsidRPr="00737552">
              <w:rPr>
                <w:sz w:val="22"/>
                <w:szCs w:val="22"/>
              </w:rPr>
              <w:t xml:space="preserve">Remaining </w:t>
            </w:r>
            <w:r w:rsidR="00583704" w:rsidRPr="00737552">
              <w:rPr>
                <w:sz w:val="22"/>
                <w:szCs w:val="22"/>
              </w:rPr>
              <w:t xml:space="preserve">SSB </w:t>
            </w:r>
            <w:r w:rsidR="00967317">
              <w:rPr>
                <w:sz w:val="22"/>
                <w:szCs w:val="22"/>
              </w:rPr>
              <w:t>block index</w:t>
            </w:r>
          </w:p>
        </w:tc>
        <w:tc>
          <w:tcPr>
            <w:tcW w:w="1836" w:type="dxa"/>
            <w:shd w:val="clear" w:color="auto" w:fill="auto"/>
            <w:vAlign w:val="center"/>
          </w:tcPr>
          <w:p w14:paraId="1FF02610" w14:textId="77777777" w:rsidR="00583704" w:rsidRPr="00737552" w:rsidRDefault="00967317" w:rsidP="007943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2971BD" w:rsidRPr="00737552" w14:paraId="68453FD7" w14:textId="77777777" w:rsidTr="0027769E">
        <w:trPr>
          <w:trHeight w:val="368"/>
          <w:jc w:val="center"/>
        </w:trPr>
        <w:tc>
          <w:tcPr>
            <w:tcW w:w="5125" w:type="dxa"/>
            <w:shd w:val="clear" w:color="auto" w:fill="auto"/>
            <w:vAlign w:val="center"/>
          </w:tcPr>
          <w:p w14:paraId="66E2F3AF" w14:textId="018A93A2" w:rsidR="002971BD" w:rsidRPr="00737552" w:rsidRDefault="00967317" w:rsidP="007943B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Half frame timing</w:t>
            </w:r>
          </w:p>
        </w:tc>
        <w:tc>
          <w:tcPr>
            <w:tcW w:w="1836" w:type="dxa"/>
            <w:shd w:val="clear" w:color="auto" w:fill="auto"/>
            <w:vAlign w:val="center"/>
          </w:tcPr>
          <w:p w14:paraId="2BAB5E16" w14:textId="77777777" w:rsidR="002971BD" w:rsidRPr="00737552" w:rsidRDefault="00967317" w:rsidP="007943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583704" w:rsidRPr="00737552" w14:paraId="6FA2FE51" w14:textId="77777777" w:rsidTr="0027769E">
        <w:trPr>
          <w:trHeight w:val="368"/>
          <w:jc w:val="center"/>
        </w:trPr>
        <w:tc>
          <w:tcPr>
            <w:tcW w:w="5125" w:type="dxa"/>
            <w:shd w:val="clear" w:color="auto" w:fill="auto"/>
            <w:vAlign w:val="center"/>
          </w:tcPr>
          <w:p w14:paraId="43AF10BE" w14:textId="4E226A24" w:rsidR="00583704" w:rsidRPr="00737552" w:rsidRDefault="00BC2D99" w:rsidP="007943B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RMSI presence flag</w:t>
            </w:r>
          </w:p>
        </w:tc>
        <w:tc>
          <w:tcPr>
            <w:tcW w:w="1836" w:type="dxa"/>
            <w:shd w:val="clear" w:color="auto" w:fill="auto"/>
            <w:vAlign w:val="center"/>
          </w:tcPr>
          <w:p w14:paraId="2E22299B" w14:textId="77777777" w:rsidR="00583704" w:rsidRPr="00737552" w:rsidRDefault="00583704" w:rsidP="007943BA">
            <w:pPr>
              <w:jc w:val="center"/>
              <w:rPr>
                <w:sz w:val="22"/>
                <w:szCs w:val="22"/>
              </w:rPr>
            </w:pPr>
            <w:r w:rsidRPr="00737552">
              <w:rPr>
                <w:sz w:val="22"/>
                <w:szCs w:val="22"/>
              </w:rPr>
              <w:t>1</w:t>
            </w:r>
          </w:p>
        </w:tc>
      </w:tr>
      <w:tr w:rsidR="00583704" w:rsidRPr="00737552" w14:paraId="5CE84734" w14:textId="77777777" w:rsidTr="0027769E">
        <w:trPr>
          <w:trHeight w:val="368"/>
          <w:jc w:val="center"/>
        </w:trPr>
        <w:tc>
          <w:tcPr>
            <w:tcW w:w="5125" w:type="dxa"/>
            <w:shd w:val="clear" w:color="auto" w:fill="auto"/>
            <w:vAlign w:val="center"/>
          </w:tcPr>
          <w:p w14:paraId="5B034F8D" w14:textId="77777777" w:rsidR="00583704" w:rsidRPr="00737552" w:rsidRDefault="00583704" w:rsidP="005900DB">
            <w:pPr>
              <w:rPr>
                <w:sz w:val="22"/>
                <w:szCs w:val="22"/>
              </w:rPr>
            </w:pPr>
            <w:r w:rsidRPr="00737552">
              <w:rPr>
                <w:sz w:val="22"/>
                <w:szCs w:val="22"/>
              </w:rPr>
              <w:t>cellBarred flag</w:t>
            </w:r>
            <w:r w:rsidR="005900DB" w:rsidRPr="00737552">
              <w:rPr>
                <w:sz w:val="22"/>
                <w:szCs w:val="22"/>
              </w:rPr>
              <w:t xml:space="preserve"> </w:t>
            </w:r>
            <w:r w:rsidR="00D4124F" w:rsidRPr="00737552">
              <w:rPr>
                <w:sz w:val="22"/>
                <w:szCs w:val="22"/>
              </w:rPr>
              <w:t>[RAN2 WA]</w:t>
            </w:r>
          </w:p>
        </w:tc>
        <w:tc>
          <w:tcPr>
            <w:tcW w:w="1836" w:type="dxa"/>
            <w:shd w:val="clear" w:color="auto" w:fill="auto"/>
            <w:vAlign w:val="center"/>
          </w:tcPr>
          <w:p w14:paraId="290FC43E" w14:textId="77777777" w:rsidR="00583704" w:rsidRPr="00737552" w:rsidRDefault="005900DB" w:rsidP="007943BA">
            <w:pPr>
              <w:jc w:val="center"/>
              <w:rPr>
                <w:sz w:val="22"/>
                <w:szCs w:val="22"/>
              </w:rPr>
            </w:pPr>
            <w:r w:rsidRPr="00737552">
              <w:rPr>
                <w:sz w:val="22"/>
                <w:szCs w:val="22"/>
              </w:rPr>
              <w:t>1</w:t>
            </w:r>
          </w:p>
        </w:tc>
      </w:tr>
      <w:tr w:rsidR="00DA377F" w:rsidRPr="00737552" w14:paraId="6922DEFB" w14:textId="77777777" w:rsidTr="0027769E">
        <w:trPr>
          <w:trHeight w:val="368"/>
          <w:jc w:val="center"/>
        </w:trPr>
        <w:tc>
          <w:tcPr>
            <w:tcW w:w="5125" w:type="dxa"/>
            <w:shd w:val="clear" w:color="auto" w:fill="auto"/>
            <w:vAlign w:val="center"/>
          </w:tcPr>
          <w:p w14:paraId="56007712" w14:textId="77777777" w:rsidR="00DA377F" w:rsidRPr="00737552" w:rsidRDefault="00AB4713" w:rsidP="007943BA">
            <w:pPr>
              <w:rPr>
                <w:sz w:val="22"/>
                <w:szCs w:val="22"/>
              </w:rPr>
            </w:pPr>
            <w:r w:rsidRPr="00737552">
              <w:rPr>
                <w:sz w:val="22"/>
                <w:szCs w:val="22"/>
              </w:rPr>
              <w:t>1</w:t>
            </w:r>
            <w:r w:rsidRPr="00737552">
              <w:rPr>
                <w:sz w:val="22"/>
                <w:szCs w:val="22"/>
                <w:vertAlign w:val="superscript"/>
              </w:rPr>
              <w:t>st</w:t>
            </w:r>
            <w:r w:rsidRPr="00737552">
              <w:rPr>
                <w:sz w:val="22"/>
                <w:szCs w:val="22"/>
              </w:rPr>
              <w:t xml:space="preserve"> </w:t>
            </w:r>
            <w:r w:rsidR="003850A9" w:rsidRPr="00737552">
              <w:rPr>
                <w:sz w:val="22"/>
                <w:szCs w:val="22"/>
              </w:rPr>
              <w:t xml:space="preserve">PDSCH </w:t>
            </w:r>
            <w:r w:rsidR="00DA669E" w:rsidRPr="00737552">
              <w:rPr>
                <w:iCs/>
                <w:sz w:val="22"/>
                <w:szCs w:val="22"/>
              </w:rPr>
              <w:t xml:space="preserve">DMRS position </w:t>
            </w:r>
            <w:r w:rsidRPr="00737552">
              <w:rPr>
                <w:iCs/>
                <w:sz w:val="22"/>
                <w:szCs w:val="22"/>
              </w:rPr>
              <w:t xml:space="preserve">indication </w:t>
            </w:r>
            <w:r w:rsidR="00D4124F" w:rsidRPr="00737552">
              <w:rPr>
                <w:iCs/>
                <w:sz w:val="22"/>
                <w:szCs w:val="22"/>
              </w:rPr>
              <w:t>[RAN1 WA]</w:t>
            </w:r>
          </w:p>
        </w:tc>
        <w:tc>
          <w:tcPr>
            <w:tcW w:w="1836" w:type="dxa"/>
            <w:shd w:val="clear" w:color="auto" w:fill="auto"/>
            <w:vAlign w:val="center"/>
          </w:tcPr>
          <w:p w14:paraId="6AE4DDEE" w14:textId="77777777" w:rsidR="00DA377F" w:rsidRPr="00737552" w:rsidRDefault="00DA377F" w:rsidP="007943BA">
            <w:pPr>
              <w:jc w:val="center"/>
              <w:rPr>
                <w:sz w:val="22"/>
                <w:szCs w:val="22"/>
              </w:rPr>
            </w:pPr>
            <w:r w:rsidRPr="00737552">
              <w:rPr>
                <w:sz w:val="22"/>
                <w:szCs w:val="22"/>
              </w:rPr>
              <w:t>1</w:t>
            </w:r>
          </w:p>
        </w:tc>
      </w:tr>
      <w:tr w:rsidR="00912469" w:rsidRPr="00737552" w14:paraId="5241DE1D" w14:textId="77777777" w:rsidTr="0027769E">
        <w:trPr>
          <w:trHeight w:val="368"/>
          <w:jc w:val="center"/>
        </w:trPr>
        <w:tc>
          <w:tcPr>
            <w:tcW w:w="5125" w:type="dxa"/>
            <w:shd w:val="clear" w:color="auto" w:fill="auto"/>
            <w:vAlign w:val="center"/>
          </w:tcPr>
          <w:p w14:paraId="0DC0901B" w14:textId="2CAED72C" w:rsidR="00912469" w:rsidRPr="00737552" w:rsidRDefault="00912469" w:rsidP="007943B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PRB grid offset</w:t>
            </w:r>
          </w:p>
        </w:tc>
        <w:tc>
          <w:tcPr>
            <w:tcW w:w="1836" w:type="dxa"/>
            <w:shd w:val="clear" w:color="auto" w:fill="auto"/>
            <w:vAlign w:val="center"/>
          </w:tcPr>
          <w:p w14:paraId="2F650A1E" w14:textId="198006C5" w:rsidR="00912469" w:rsidRPr="00737552" w:rsidRDefault="00912469" w:rsidP="007943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583704" w:rsidRPr="00737552" w14:paraId="5F56BFFF" w14:textId="77777777" w:rsidTr="0027769E">
        <w:trPr>
          <w:trHeight w:val="368"/>
          <w:jc w:val="center"/>
        </w:trPr>
        <w:tc>
          <w:tcPr>
            <w:tcW w:w="5125" w:type="dxa"/>
            <w:shd w:val="clear" w:color="auto" w:fill="auto"/>
            <w:vAlign w:val="center"/>
          </w:tcPr>
          <w:p w14:paraId="79D13632" w14:textId="77777777" w:rsidR="00583704" w:rsidRPr="00737552" w:rsidRDefault="00583704" w:rsidP="007943BA">
            <w:pPr>
              <w:rPr>
                <w:sz w:val="22"/>
                <w:szCs w:val="22"/>
              </w:rPr>
            </w:pPr>
            <w:r w:rsidRPr="00737552">
              <w:rPr>
                <w:sz w:val="22"/>
                <w:szCs w:val="22"/>
              </w:rPr>
              <w:t>Reserved</w:t>
            </w:r>
          </w:p>
        </w:tc>
        <w:tc>
          <w:tcPr>
            <w:tcW w:w="1836" w:type="dxa"/>
            <w:shd w:val="clear" w:color="auto" w:fill="auto"/>
            <w:vAlign w:val="center"/>
          </w:tcPr>
          <w:p w14:paraId="6A191565" w14:textId="1E6213C4" w:rsidR="00583704" w:rsidRPr="00737552" w:rsidRDefault="00D7402D" w:rsidP="002776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</w:tr>
      <w:tr w:rsidR="00583704" w:rsidRPr="00737552" w14:paraId="0228AC88" w14:textId="77777777" w:rsidTr="0027769E">
        <w:trPr>
          <w:trHeight w:val="142"/>
          <w:jc w:val="center"/>
        </w:trPr>
        <w:tc>
          <w:tcPr>
            <w:tcW w:w="5125" w:type="dxa"/>
            <w:shd w:val="clear" w:color="auto" w:fill="auto"/>
            <w:vAlign w:val="center"/>
          </w:tcPr>
          <w:p w14:paraId="1E108097" w14:textId="77777777" w:rsidR="00583704" w:rsidRPr="00737552" w:rsidRDefault="00583704" w:rsidP="007943BA">
            <w:pPr>
              <w:rPr>
                <w:sz w:val="22"/>
                <w:szCs w:val="22"/>
              </w:rPr>
            </w:pPr>
            <w:r w:rsidRPr="00737552">
              <w:rPr>
                <w:sz w:val="22"/>
                <w:szCs w:val="22"/>
              </w:rPr>
              <w:t>CRC</w:t>
            </w:r>
          </w:p>
        </w:tc>
        <w:tc>
          <w:tcPr>
            <w:tcW w:w="1836" w:type="dxa"/>
            <w:shd w:val="clear" w:color="auto" w:fill="auto"/>
            <w:vAlign w:val="center"/>
          </w:tcPr>
          <w:p w14:paraId="7A21EA5B" w14:textId="77777777" w:rsidR="00583704" w:rsidRPr="00737552" w:rsidRDefault="00B5398A" w:rsidP="007943BA">
            <w:pPr>
              <w:jc w:val="center"/>
              <w:rPr>
                <w:sz w:val="22"/>
                <w:szCs w:val="22"/>
              </w:rPr>
            </w:pPr>
            <w:r w:rsidRPr="00737552">
              <w:rPr>
                <w:sz w:val="22"/>
                <w:szCs w:val="22"/>
              </w:rPr>
              <w:t>[</w:t>
            </w:r>
            <w:r w:rsidR="00583704" w:rsidRPr="00737552">
              <w:rPr>
                <w:sz w:val="22"/>
                <w:szCs w:val="22"/>
              </w:rPr>
              <w:t>19</w:t>
            </w:r>
            <w:r w:rsidRPr="00737552">
              <w:rPr>
                <w:sz w:val="22"/>
                <w:szCs w:val="22"/>
              </w:rPr>
              <w:t>]</w:t>
            </w:r>
          </w:p>
        </w:tc>
      </w:tr>
      <w:tr w:rsidR="00583704" w:rsidRPr="00737552" w14:paraId="3C3848A8" w14:textId="77777777" w:rsidTr="0027769E">
        <w:trPr>
          <w:trHeight w:val="368"/>
          <w:jc w:val="center"/>
        </w:trPr>
        <w:tc>
          <w:tcPr>
            <w:tcW w:w="5125" w:type="dxa"/>
            <w:shd w:val="clear" w:color="auto" w:fill="auto"/>
            <w:vAlign w:val="center"/>
          </w:tcPr>
          <w:p w14:paraId="6D6FA077" w14:textId="77777777" w:rsidR="00583704" w:rsidRPr="00737552" w:rsidRDefault="00583704" w:rsidP="007943BA">
            <w:pPr>
              <w:rPr>
                <w:b/>
                <w:sz w:val="22"/>
                <w:szCs w:val="22"/>
              </w:rPr>
            </w:pPr>
            <w:r w:rsidRPr="00737552">
              <w:rPr>
                <w:b/>
                <w:sz w:val="22"/>
                <w:szCs w:val="22"/>
              </w:rPr>
              <w:t>Total</w:t>
            </w:r>
          </w:p>
        </w:tc>
        <w:tc>
          <w:tcPr>
            <w:tcW w:w="1836" w:type="dxa"/>
            <w:shd w:val="clear" w:color="auto" w:fill="auto"/>
            <w:vAlign w:val="center"/>
          </w:tcPr>
          <w:p w14:paraId="6E6BE4E0" w14:textId="683180F8" w:rsidR="00583704" w:rsidRPr="00737552" w:rsidRDefault="00B5398A" w:rsidP="007943BA">
            <w:pPr>
              <w:jc w:val="center"/>
              <w:rPr>
                <w:b/>
                <w:sz w:val="22"/>
                <w:szCs w:val="22"/>
              </w:rPr>
            </w:pPr>
            <w:r w:rsidRPr="00737552">
              <w:rPr>
                <w:b/>
                <w:sz w:val="22"/>
                <w:szCs w:val="22"/>
              </w:rPr>
              <w:t>[</w:t>
            </w:r>
            <w:r w:rsidR="008B3458">
              <w:rPr>
                <w:b/>
                <w:sz w:val="22"/>
                <w:szCs w:val="22"/>
              </w:rPr>
              <w:t>56</w:t>
            </w:r>
            <w:r w:rsidRPr="00737552">
              <w:rPr>
                <w:b/>
                <w:sz w:val="22"/>
                <w:szCs w:val="22"/>
              </w:rPr>
              <w:t>]</w:t>
            </w:r>
          </w:p>
        </w:tc>
      </w:tr>
    </w:tbl>
    <w:p w14:paraId="5648226E" w14:textId="77777777" w:rsidR="00583704" w:rsidRDefault="00583704" w:rsidP="00583704">
      <w:pPr>
        <w:jc w:val="both"/>
        <w:rPr>
          <w:sz w:val="22"/>
          <w:szCs w:val="22"/>
        </w:rPr>
      </w:pPr>
    </w:p>
    <w:bookmarkEnd w:id="8"/>
    <w:p w14:paraId="59D1DBA9" w14:textId="42978175" w:rsidR="00111D48" w:rsidRPr="00677958" w:rsidRDefault="00111D48" w:rsidP="006B1E23">
      <w:pPr>
        <w:pStyle w:val="Heading1"/>
        <w:numPr>
          <w:ilvl w:val="0"/>
          <w:numId w:val="3"/>
        </w:numPr>
        <w:overflowPunct/>
        <w:autoSpaceDE/>
        <w:autoSpaceDN/>
        <w:adjustRightInd/>
        <w:textAlignment w:val="auto"/>
        <w:rPr>
          <w:rFonts w:cs="Arial"/>
          <w:lang w:eastAsia="zh-CN"/>
        </w:rPr>
      </w:pPr>
      <w:r w:rsidRPr="00677958">
        <w:rPr>
          <w:rFonts w:cs="Arial"/>
          <w:lang w:eastAsia="zh-CN"/>
        </w:rPr>
        <w:t xml:space="preserve">Conclusion </w:t>
      </w:r>
    </w:p>
    <w:p w14:paraId="62E4D4F5" w14:textId="6ADDE431" w:rsidR="00645F41" w:rsidRDefault="00652E20" w:rsidP="00645F41">
      <w:pPr>
        <w:jc w:val="both"/>
        <w:rPr>
          <w:sz w:val="22"/>
          <w:szCs w:val="24"/>
        </w:rPr>
      </w:pPr>
      <w:r w:rsidRPr="005845F2">
        <w:rPr>
          <w:sz w:val="22"/>
          <w:szCs w:val="24"/>
        </w:rPr>
        <w:t>Thi</w:t>
      </w:r>
      <w:r w:rsidR="00905855">
        <w:rPr>
          <w:sz w:val="22"/>
          <w:szCs w:val="24"/>
        </w:rPr>
        <w:t>s contribution presents our design</w:t>
      </w:r>
      <w:r w:rsidRPr="005845F2">
        <w:rPr>
          <w:sz w:val="22"/>
          <w:szCs w:val="24"/>
        </w:rPr>
        <w:t xml:space="preserve"> on </w:t>
      </w:r>
      <w:r w:rsidR="00905855">
        <w:rPr>
          <w:sz w:val="22"/>
          <w:szCs w:val="24"/>
        </w:rPr>
        <w:t>the 2</w:t>
      </w:r>
      <w:r w:rsidR="00905855" w:rsidRPr="00905855">
        <w:rPr>
          <w:sz w:val="22"/>
          <w:szCs w:val="24"/>
          <w:vertAlign w:val="superscript"/>
        </w:rPr>
        <w:t>nd</w:t>
      </w:r>
      <w:r w:rsidR="00905855">
        <w:rPr>
          <w:sz w:val="22"/>
          <w:szCs w:val="24"/>
        </w:rPr>
        <w:t xml:space="preserve"> </w:t>
      </w:r>
      <w:r w:rsidRPr="005845F2">
        <w:rPr>
          <w:sz w:val="22"/>
          <w:szCs w:val="24"/>
        </w:rPr>
        <w:t>PBCH scrambling co</w:t>
      </w:r>
      <w:r w:rsidR="00905855">
        <w:rPr>
          <w:sz w:val="22"/>
          <w:szCs w:val="24"/>
        </w:rPr>
        <w:t>de, PBCH DMRS sequence,</w:t>
      </w:r>
      <w:r>
        <w:rPr>
          <w:sz w:val="22"/>
          <w:szCs w:val="24"/>
        </w:rPr>
        <w:t xml:space="preserve"> and </w:t>
      </w:r>
      <w:r w:rsidRPr="005845F2">
        <w:rPr>
          <w:sz w:val="22"/>
          <w:szCs w:val="24"/>
        </w:rPr>
        <w:t>other information to be included in PBCH pay</w:t>
      </w:r>
      <w:r>
        <w:rPr>
          <w:sz w:val="22"/>
          <w:szCs w:val="24"/>
        </w:rPr>
        <w:t>load</w:t>
      </w:r>
      <w:r w:rsidRPr="005845F2">
        <w:rPr>
          <w:sz w:val="22"/>
          <w:szCs w:val="24"/>
        </w:rPr>
        <w:t>.</w:t>
      </w:r>
      <w:r>
        <w:rPr>
          <w:sz w:val="22"/>
          <w:szCs w:val="24"/>
        </w:rPr>
        <w:t xml:space="preserve"> In particular, the following </w:t>
      </w:r>
      <w:r w:rsidR="0069511C">
        <w:rPr>
          <w:sz w:val="22"/>
          <w:szCs w:val="24"/>
        </w:rPr>
        <w:t xml:space="preserve">agreements </w:t>
      </w:r>
      <w:r>
        <w:rPr>
          <w:sz w:val="22"/>
          <w:szCs w:val="24"/>
        </w:rPr>
        <w:t>have been made:</w:t>
      </w:r>
    </w:p>
    <w:p w14:paraId="4CC2084A" w14:textId="77777777" w:rsidR="00251614" w:rsidRPr="00A81CAF" w:rsidRDefault="00251614" w:rsidP="00251614">
      <w:pPr>
        <w:rPr>
          <w:b/>
          <w:i/>
          <w:sz w:val="22"/>
          <w:szCs w:val="22"/>
          <w:u w:val="single"/>
        </w:rPr>
      </w:pPr>
      <w:r w:rsidRPr="00A81CAF">
        <w:rPr>
          <w:b/>
          <w:i/>
          <w:sz w:val="22"/>
          <w:szCs w:val="22"/>
          <w:u w:val="single"/>
        </w:rPr>
        <w:t>Proposal 1:</w:t>
      </w:r>
      <w:r w:rsidRPr="00A81CAF">
        <w:rPr>
          <w:b/>
          <w:i/>
          <w:sz w:val="22"/>
          <w:szCs w:val="22"/>
        </w:rPr>
        <w:t xml:space="preserve"> For the half-frame timing indication, one of the following alternatives is supported</w:t>
      </w:r>
    </w:p>
    <w:p w14:paraId="4AC4E32D" w14:textId="77777777" w:rsidR="00251614" w:rsidRPr="00A81CAF" w:rsidRDefault="00251614" w:rsidP="00251614">
      <w:pPr>
        <w:pStyle w:val="ListParagraph"/>
        <w:numPr>
          <w:ilvl w:val="3"/>
          <w:numId w:val="20"/>
        </w:numPr>
        <w:ind w:left="450" w:hanging="270"/>
        <w:rPr>
          <w:b/>
          <w:i/>
        </w:rPr>
      </w:pPr>
      <w:r w:rsidRPr="00A81CAF">
        <w:rPr>
          <w:b/>
          <w:i/>
        </w:rPr>
        <w:t>Alt. 1: The half-frame timing is indicated by an explicit bit in the NR-PBCH payload.</w:t>
      </w:r>
    </w:p>
    <w:p w14:paraId="7E4C00DF" w14:textId="77777777" w:rsidR="00251614" w:rsidRPr="00A81CAF" w:rsidRDefault="00251614" w:rsidP="00251614">
      <w:pPr>
        <w:pStyle w:val="ListParagraph"/>
        <w:numPr>
          <w:ilvl w:val="3"/>
          <w:numId w:val="20"/>
        </w:numPr>
        <w:ind w:left="450" w:hanging="270"/>
        <w:rPr>
          <w:b/>
          <w:i/>
        </w:rPr>
      </w:pPr>
      <w:r w:rsidRPr="00A81CAF">
        <w:rPr>
          <w:b/>
          <w:i/>
        </w:rPr>
        <w:t xml:space="preserve">Alt. 2: The half-frame timing is indicated by an explicit bit in the NR-PBCH payload. In addition, select </w:t>
      </w:r>
      <w:r w:rsidRPr="00A81CAF">
        <w:rPr>
          <w:b/>
          <w:i/>
          <w:sz w:val="22"/>
          <w:szCs w:val="22"/>
        </w:rPr>
        <w:t xml:space="preserve">one of the following options to indicate </w:t>
      </w:r>
      <w:r w:rsidRPr="00A81CAF">
        <w:rPr>
          <w:b/>
          <w:i/>
        </w:rPr>
        <w:t>the half-frame timing</w:t>
      </w:r>
    </w:p>
    <w:p w14:paraId="44CA6ED0" w14:textId="77777777" w:rsidR="00251614" w:rsidRPr="00A81CAF" w:rsidRDefault="00251614" w:rsidP="00251614">
      <w:pPr>
        <w:pStyle w:val="ListParagraph"/>
        <w:numPr>
          <w:ilvl w:val="4"/>
          <w:numId w:val="20"/>
        </w:numPr>
        <w:tabs>
          <w:tab w:val="clear" w:pos="3600"/>
        </w:tabs>
        <w:spacing w:after="120"/>
        <w:ind w:left="1170" w:hanging="270"/>
        <w:rPr>
          <w:b/>
          <w:i/>
          <w:sz w:val="22"/>
          <w:szCs w:val="22"/>
          <w:lang w:val="en-US"/>
        </w:rPr>
      </w:pPr>
      <w:r w:rsidRPr="00A81CAF">
        <w:rPr>
          <w:b/>
          <w:i/>
          <w:sz w:val="22"/>
          <w:szCs w:val="22"/>
          <w:lang w:val="en-US"/>
        </w:rPr>
        <w:t xml:space="preserve">Alt. a: </w:t>
      </w:r>
      <w:r w:rsidRPr="00A81CAF">
        <w:rPr>
          <w:b/>
          <w:i/>
        </w:rPr>
        <w:t xml:space="preserve">The half-frame timing is indicated by </w:t>
      </w:r>
      <w:r w:rsidRPr="00A81CAF">
        <w:rPr>
          <w:b/>
          <w:i/>
          <w:sz w:val="22"/>
          <w:szCs w:val="22"/>
          <w:lang w:val="en-US"/>
        </w:rPr>
        <w:t>polarizing PBCH symbols (both DMRS and PBCH data) every 5ms. In particular, apply a cover code [+1, +1, +1, +1] to each SS block in the first half frame and a cover code [+1, -1, +1, -1] to each SS block in the second half frame.</w:t>
      </w:r>
    </w:p>
    <w:p w14:paraId="2509E886" w14:textId="77777777" w:rsidR="00251614" w:rsidRPr="00A81CAF" w:rsidRDefault="00251614" w:rsidP="00251614">
      <w:pPr>
        <w:pStyle w:val="ListParagraph"/>
        <w:numPr>
          <w:ilvl w:val="4"/>
          <w:numId w:val="20"/>
        </w:numPr>
        <w:tabs>
          <w:tab w:val="clear" w:pos="3600"/>
        </w:tabs>
        <w:spacing w:after="120"/>
        <w:ind w:left="1170" w:hanging="270"/>
        <w:rPr>
          <w:b/>
          <w:i/>
          <w:sz w:val="22"/>
          <w:szCs w:val="22"/>
          <w:lang w:val="en-US"/>
        </w:rPr>
      </w:pPr>
      <w:r w:rsidRPr="00A81CAF">
        <w:rPr>
          <w:b/>
          <w:i/>
          <w:sz w:val="22"/>
          <w:szCs w:val="22"/>
          <w:lang w:val="en-US"/>
        </w:rPr>
        <w:lastRenderedPageBreak/>
        <w:t xml:space="preserve">Alt. b: </w:t>
      </w:r>
      <w:r w:rsidRPr="00A81CAF">
        <w:rPr>
          <w:b/>
          <w:i/>
        </w:rPr>
        <w:t xml:space="preserve">The half-frame timing is indicated </w:t>
      </w:r>
      <w:r w:rsidRPr="00A81CAF">
        <w:rPr>
          <w:b/>
          <w:i/>
          <w:sz w:val="22"/>
          <w:szCs w:val="22"/>
          <w:lang w:val="en-US"/>
        </w:rPr>
        <w:t>by polarizing SSS every 5ms. In particular, apply a cover code [+1, +1, +1, +1] to each SS block in the first half frame and a cover code [+1, +1, -1, +1] to each SS block in the second half frame.</w:t>
      </w:r>
    </w:p>
    <w:p w14:paraId="3C26364D" w14:textId="3C0FEF88" w:rsidR="005E2E6C" w:rsidRPr="00A81CAF" w:rsidRDefault="00251614" w:rsidP="005E2E6C">
      <w:pPr>
        <w:rPr>
          <w:rFonts w:eastAsia="Times New Roman"/>
          <w:b/>
          <w:i/>
          <w:sz w:val="22"/>
        </w:rPr>
      </w:pPr>
      <w:r w:rsidRPr="00A81CAF">
        <w:rPr>
          <w:b/>
          <w:i/>
          <w:sz w:val="22"/>
          <w:u w:val="single"/>
          <w:lang w:val="en-US"/>
        </w:rPr>
        <w:t>Proposal 2</w:t>
      </w:r>
      <w:r w:rsidR="005E2E6C" w:rsidRPr="00A81CAF">
        <w:rPr>
          <w:b/>
          <w:i/>
          <w:sz w:val="22"/>
          <w:u w:val="single"/>
          <w:lang w:val="en-US"/>
        </w:rPr>
        <w:t>:</w:t>
      </w:r>
      <w:r w:rsidR="005E2E6C" w:rsidRPr="00A81CAF">
        <w:rPr>
          <w:b/>
          <w:i/>
          <w:sz w:val="22"/>
          <w:lang w:val="en-US"/>
        </w:rPr>
        <w:t xml:space="preserve"> </w:t>
      </w:r>
      <w:r w:rsidR="00C3173B" w:rsidRPr="00A81CAF">
        <w:rPr>
          <w:b/>
          <w:i/>
          <w:sz w:val="22"/>
          <w:lang w:val="en-US"/>
        </w:rPr>
        <w:t xml:space="preserve">The PBCH DMRS sequence initialization seed </w:t>
      </w:r>
      <m:oMath>
        <m:sSub>
          <m:sSubPr>
            <m:ctrlPr>
              <w:rPr>
                <w:rFonts w:ascii="Cambria Math" w:hAnsi="Cambria Math"/>
                <w:b/>
                <w:i/>
                <w:sz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</w:rPr>
              <m:t>c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2"/>
              </w:rPr>
              <m:t>init</m:t>
            </m:r>
          </m:sub>
        </m:sSub>
      </m:oMath>
      <w:r w:rsidR="00C3173B" w:rsidRPr="00A81CAF">
        <w:rPr>
          <w:b/>
          <w:i/>
          <w:sz w:val="22"/>
        </w:rPr>
        <w:t xml:space="preserve"> </w:t>
      </w:r>
      <w:r w:rsidR="00C3173B" w:rsidRPr="00A81CAF">
        <w:rPr>
          <w:b/>
          <w:i/>
          <w:sz w:val="22"/>
          <w:lang w:val="en-US"/>
        </w:rPr>
        <w:t xml:space="preserve">is a linear function of cell ID and 3 LSBs of SS block </w:t>
      </w:r>
      <m:oMath>
        <m:sSub>
          <m:sSubPr>
            <m:ctrlPr>
              <w:rPr>
                <w:rFonts w:ascii="Cambria Math" w:hAnsi="Cambria Math"/>
                <w:b/>
                <w:i/>
                <w:sz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</w:rPr>
              <m:t>I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2"/>
              </w:rPr>
              <m:t>SSB</m:t>
            </m:r>
          </m:sub>
        </m:sSub>
      </m:oMath>
      <w:r w:rsidR="00C3173B" w:rsidRPr="00A81CAF">
        <w:rPr>
          <w:b/>
          <w:i/>
          <w:sz w:val="22"/>
          <w:lang w:val="en-US"/>
        </w:rPr>
        <w:t xml:space="preserve">. E.g., </w:t>
      </w:r>
      <m:oMath>
        <m:sSub>
          <m:sSubPr>
            <m:ctrlPr>
              <w:rPr>
                <w:rFonts w:ascii="Cambria Math" w:hAnsi="Cambria Math"/>
                <w:b/>
                <w:i/>
                <w:sz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</w:rPr>
              <m:t>c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2"/>
              </w:rPr>
              <m:t>init</m:t>
            </m:r>
          </m:sub>
        </m:sSub>
        <m:r>
          <m:rPr>
            <m:sty m:val="bi"/>
          </m:rPr>
          <w:rPr>
            <w:rFonts w:ascii="Cambria Math" w:hAnsi="Cambria Math"/>
            <w:sz w:val="22"/>
          </w:rPr>
          <m:t>=</m:t>
        </m:r>
        <m:sSup>
          <m:sSupPr>
            <m:ctrlPr>
              <w:rPr>
                <w:rFonts w:ascii="Cambria Math" w:hAnsi="Cambria Math"/>
                <w:b/>
                <w:i/>
                <w:sz w:val="22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2"/>
              </w:rPr>
              <m:t>2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2"/>
              </w:rPr>
              <m:t>12</m:t>
            </m:r>
          </m:sup>
        </m:sSup>
        <m:r>
          <m:rPr>
            <m:sty m:val="bi"/>
          </m:rPr>
          <w:rPr>
            <w:rFonts w:ascii="Cambria Math" w:hAnsi="Cambria Math"/>
            <w:sz w:val="22"/>
          </w:rPr>
          <m:t>⋅</m:t>
        </m:r>
        <m:sSubSup>
          <m:sSubSupPr>
            <m:ctrlPr>
              <w:rPr>
                <w:rFonts w:ascii="Cambria Math" w:hAnsi="Cambria Math"/>
                <w:b/>
                <w:i/>
                <w:sz w:val="22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sz w:val="22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2"/>
              </w:rPr>
              <m:t>ID</m:t>
            </m:r>
          </m:sub>
          <m:sup>
            <m:r>
              <m:rPr>
                <m:sty m:val="bi"/>
              </m:rPr>
              <w:rPr>
                <w:rFonts w:ascii="Cambria Math" w:hAnsi="Cambria Math"/>
                <w:sz w:val="22"/>
              </w:rPr>
              <m:t>cell</m:t>
            </m:r>
          </m:sup>
        </m:sSubSup>
        <m:r>
          <m:rPr>
            <m:sty m:val="bi"/>
          </m:rPr>
          <w:rPr>
            <w:rFonts w:ascii="Cambria Math" w:hAnsi="Cambria Math"/>
            <w:sz w:val="22"/>
          </w:rPr>
          <m:t>+580⋅</m:t>
        </m:r>
        <m:sSub>
          <m:sSubPr>
            <m:ctrlPr>
              <w:rPr>
                <w:rFonts w:ascii="Cambria Math" w:hAnsi="Cambria Math"/>
                <w:b/>
                <w:i/>
                <w:sz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</w:rPr>
              <m:t>I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2"/>
              </w:rPr>
              <m:t>SSB</m:t>
            </m:r>
          </m:sub>
        </m:sSub>
      </m:oMath>
      <w:r w:rsidR="00C3173B" w:rsidRPr="00A81CAF">
        <w:rPr>
          <w:b/>
          <w:i/>
          <w:sz w:val="22"/>
        </w:rPr>
        <w:t>.</w:t>
      </w:r>
    </w:p>
    <w:p w14:paraId="223F7DB4" w14:textId="16DFECEA" w:rsidR="00251614" w:rsidRPr="00A81CAF" w:rsidRDefault="00251614" w:rsidP="00251614">
      <w:pPr>
        <w:rPr>
          <w:b/>
          <w:i/>
          <w:sz w:val="22"/>
        </w:rPr>
      </w:pPr>
      <w:r w:rsidRPr="00A81CAF">
        <w:rPr>
          <w:b/>
          <w:i/>
          <w:sz w:val="22"/>
          <w:u w:val="single"/>
        </w:rPr>
        <w:t>Proposal 3:</w:t>
      </w:r>
      <w:r w:rsidRPr="00A81CAF">
        <w:rPr>
          <w:b/>
          <w:i/>
          <w:sz w:val="22"/>
        </w:rPr>
        <w:t xml:space="preserve"> The encoded rate-matched PBCH bits are scrambled by the 2</w:t>
      </w:r>
      <w:r w:rsidRPr="00A81CAF">
        <w:rPr>
          <w:b/>
          <w:i/>
          <w:sz w:val="22"/>
          <w:vertAlign w:val="superscript"/>
        </w:rPr>
        <w:t>nd</w:t>
      </w:r>
      <w:r w:rsidRPr="00A81CAF">
        <w:rPr>
          <w:b/>
          <w:i/>
          <w:sz w:val="22"/>
        </w:rPr>
        <w:t xml:space="preserve"> PBCH scrambling sequence initialized by cell ID only. Furthermore, the 2</w:t>
      </w:r>
      <w:r w:rsidRPr="00A81CAF">
        <w:rPr>
          <w:b/>
          <w:i/>
          <w:sz w:val="22"/>
          <w:vertAlign w:val="superscript"/>
        </w:rPr>
        <w:t>nd</w:t>
      </w:r>
      <w:r w:rsidRPr="00A81CAF">
        <w:rPr>
          <w:b/>
          <w:i/>
          <w:sz w:val="22"/>
        </w:rPr>
        <w:t xml:space="preserve"> PBCH scrambling sequence is identical in all SS/PBCH blocks.</w:t>
      </w:r>
    </w:p>
    <w:p w14:paraId="105E599B" w14:textId="7E4A802D" w:rsidR="005E2E6C" w:rsidRPr="00A81CAF" w:rsidRDefault="00E22D53" w:rsidP="005E2E6C">
      <w:pPr>
        <w:rPr>
          <w:b/>
          <w:i/>
          <w:sz w:val="22"/>
        </w:rPr>
      </w:pPr>
      <w:r w:rsidRPr="00A81CAF">
        <w:rPr>
          <w:b/>
          <w:i/>
          <w:sz w:val="22"/>
          <w:u w:val="single"/>
        </w:rPr>
        <w:t>Proposal 4</w:t>
      </w:r>
      <w:r w:rsidR="005E2E6C" w:rsidRPr="00A81CAF">
        <w:rPr>
          <w:b/>
          <w:i/>
          <w:sz w:val="22"/>
        </w:rPr>
        <w:t>: RMSI presence flag is indicated by a default RMSI CORESET configuration in PBCH payload.</w:t>
      </w:r>
    </w:p>
    <w:p w14:paraId="35A69F53" w14:textId="77777777" w:rsidR="00111D48" w:rsidRPr="00677958" w:rsidRDefault="00111D48" w:rsidP="006B1E23">
      <w:pPr>
        <w:pStyle w:val="Heading1"/>
        <w:numPr>
          <w:ilvl w:val="0"/>
          <w:numId w:val="3"/>
        </w:numPr>
        <w:overflowPunct/>
        <w:autoSpaceDE/>
        <w:autoSpaceDN/>
        <w:adjustRightInd/>
        <w:textAlignment w:val="auto"/>
        <w:rPr>
          <w:rFonts w:cs="Arial"/>
          <w:lang w:eastAsia="zh-CN"/>
        </w:rPr>
      </w:pPr>
      <w:r>
        <w:rPr>
          <w:rFonts w:cs="Arial"/>
          <w:lang w:eastAsia="zh-CN"/>
        </w:rPr>
        <w:t>References</w:t>
      </w:r>
      <w:r w:rsidRPr="00677958">
        <w:rPr>
          <w:rFonts w:cs="Arial"/>
          <w:lang w:eastAsia="zh-CN"/>
        </w:rPr>
        <w:t xml:space="preserve"> </w:t>
      </w:r>
    </w:p>
    <w:p w14:paraId="74522D47" w14:textId="5257B6B3" w:rsidR="007C1B14" w:rsidRPr="006273DC" w:rsidRDefault="007943CA" w:rsidP="007943CA">
      <w:pPr>
        <w:numPr>
          <w:ilvl w:val="0"/>
          <w:numId w:val="21"/>
        </w:numPr>
        <w:tabs>
          <w:tab w:val="left" w:pos="360"/>
        </w:tabs>
        <w:ind w:hanging="720"/>
        <w:rPr>
          <w:sz w:val="22"/>
          <w:szCs w:val="22"/>
        </w:rPr>
      </w:pPr>
      <w:bookmarkStart w:id="10" w:name="_Ref492562944"/>
      <w:r w:rsidRPr="006273DC">
        <w:rPr>
          <w:sz w:val="22"/>
          <w:szCs w:val="22"/>
        </w:rPr>
        <w:t>R1-1716380</w:t>
      </w:r>
      <w:r w:rsidR="007C1B14" w:rsidRPr="006273DC">
        <w:rPr>
          <w:sz w:val="22"/>
          <w:szCs w:val="22"/>
        </w:rPr>
        <w:t>, “Remaining system information delivery consideration,” Qualcomm</w:t>
      </w:r>
      <w:r w:rsidR="00471913" w:rsidRPr="006273DC">
        <w:rPr>
          <w:sz w:val="22"/>
          <w:szCs w:val="22"/>
        </w:rPr>
        <w:t xml:space="preserve"> Inc., RAN1 </w:t>
      </w:r>
      <w:bookmarkEnd w:id="10"/>
      <w:r w:rsidR="00B202A5">
        <w:rPr>
          <w:sz w:val="22"/>
          <w:szCs w:val="22"/>
        </w:rPr>
        <w:t>#90b</w:t>
      </w:r>
    </w:p>
    <w:sectPr w:rsidR="007C1B14" w:rsidRPr="006273DC">
      <w:headerReference w:type="even" r:id="rId15"/>
      <w:footerReference w:type="default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897EC0" w14:textId="77777777" w:rsidR="004C73EC" w:rsidRDefault="004C73EC">
      <w:r>
        <w:separator/>
      </w:r>
    </w:p>
    <w:p w14:paraId="18D069DD" w14:textId="77777777" w:rsidR="004C73EC" w:rsidRDefault="004C73EC"/>
  </w:endnote>
  <w:endnote w:type="continuationSeparator" w:id="0">
    <w:p w14:paraId="78CB5F32" w14:textId="77777777" w:rsidR="004C73EC" w:rsidRDefault="004C73EC">
      <w:r>
        <w:continuationSeparator/>
      </w:r>
    </w:p>
    <w:p w14:paraId="2D100B1C" w14:textId="77777777" w:rsidR="004C73EC" w:rsidRDefault="004C73EC"/>
  </w:endnote>
  <w:endnote w:type="continuationNotice" w:id="1">
    <w:p w14:paraId="634EAB55" w14:textId="77777777" w:rsidR="004C73EC" w:rsidRDefault="004C73E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E7A340" w14:textId="2CFB666D" w:rsidR="004C73EC" w:rsidRDefault="004C73EC">
    <w:pPr>
      <w:pStyle w:val="Footer"/>
      <w:jc w:val="center"/>
    </w:pPr>
    <w:r>
      <w:t xml:space="preserve">Page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 PAGE </w:instrText>
    </w:r>
    <w:r>
      <w:rPr>
        <w:b/>
        <w:bCs/>
        <w:sz w:val="24"/>
        <w:szCs w:val="24"/>
      </w:rPr>
      <w:fldChar w:fldCharType="separate"/>
    </w:r>
    <w:r w:rsidR="00A03713">
      <w:rPr>
        <w:b/>
        <w:bCs/>
        <w:noProof/>
      </w:rPr>
      <w:t>1</w:t>
    </w:r>
    <w:r>
      <w:rPr>
        <w:b/>
        <w:bCs/>
        <w:sz w:val="24"/>
        <w:szCs w:val="24"/>
      </w:rPr>
      <w:fldChar w:fldCharType="end"/>
    </w:r>
    <w:r>
      <w:t xml:space="preserve"> of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 NUMPAGES  </w:instrText>
    </w:r>
    <w:r>
      <w:rPr>
        <w:b/>
        <w:bCs/>
        <w:sz w:val="24"/>
        <w:szCs w:val="24"/>
      </w:rPr>
      <w:fldChar w:fldCharType="separate"/>
    </w:r>
    <w:r w:rsidR="00A03713">
      <w:rPr>
        <w:b/>
        <w:bCs/>
        <w:noProof/>
      </w:rPr>
      <w:t>7</w:t>
    </w:r>
    <w:r>
      <w:rPr>
        <w:b/>
        <w:bCs/>
        <w:sz w:val="24"/>
        <w:szCs w:val="24"/>
      </w:rPr>
      <w:fldChar w:fldCharType="end"/>
    </w:r>
  </w:p>
  <w:p w14:paraId="596E93DB" w14:textId="77777777" w:rsidR="004C73EC" w:rsidRDefault="004C73E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1F5183" w14:textId="77777777" w:rsidR="004C73EC" w:rsidRDefault="004C73EC">
      <w:r>
        <w:separator/>
      </w:r>
    </w:p>
    <w:p w14:paraId="0186EE34" w14:textId="77777777" w:rsidR="004C73EC" w:rsidRDefault="004C73EC"/>
  </w:footnote>
  <w:footnote w:type="continuationSeparator" w:id="0">
    <w:p w14:paraId="5D9A1AD2" w14:textId="77777777" w:rsidR="004C73EC" w:rsidRDefault="004C73EC">
      <w:r>
        <w:continuationSeparator/>
      </w:r>
    </w:p>
    <w:p w14:paraId="7C03E0DC" w14:textId="77777777" w:rsidR="004C73EC" w:rsidRDefault="004C73EC"/>
  </w:footnote>
  <w:footnote w:type="continuationNotice" w:id="1">
    <w:p w14:paraId="28B1F8CA" w14:textId="77777777" w:rsidR="004C73EC" w:rsidRDefault="004C73E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916E87" w14:textId="77777777" w:rsidR="004C73EC" w:rsidRDefault="004C73EC"/>
  <w:p w14:paraId="3549F9CD" w14:textId="77777777" w:rsidR="004C73EC" w:rsidRDefault="004C73EC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A84BAE"/>
    <w:multiLevelType w:val="hybridMultilevel"/>
    <w:tmpl w:val="176012F0"/>
    <w:lvl w:ilvl="0" w:tplc="46C097D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CC708F"/>
    <w:multiLevelType w:val="hybridMultilevel"/>
    <w:tmpl w:val="F06854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C15BCF"/>
    <w:multiLevelType w:val="hybridMultilevel"/>
    <w:tmpl w:val="B31E372E"/>
    <w:lvl w:ilvl="0" w:tplc="39389F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1C2BDDC">
      <w:start w:val="130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F54CC3A">
      <w:start w:val="130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B259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AA2E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73688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738FB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0B09E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448D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6D955A4"/>
    <w:multiLevelType w:val="hybridMultilevel"/>
    <w:tmpl w:val="6C603286"/>
    <w:lvl w:ilvl="0" w:tplc="60284C24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DD5F2B"/>
    <w:multiLevelType w:val="multilevel"/>
    <w:tmpl w:val="75A0EBB8"/>
    <w:lvl w:ilvl="0">
      <w:start w:val="1"/>
      <w:numFmt w:val="decimal"/>
      <w:suff w:val="nothing"/>
      <w:lvlText w:val="%1  "/>
      <w:lvlJc w:val="left"/>
      <w:pPr>
        <w:ind w:left="3970" w:firstLine="0"/>
      </w:pPr>
      <w:rPr>
        <w:rFonts w:ascii="Arial" w:eastAsia="SimHei" w:hAnsi="Arial" w:hint="default"/>
        <w:b w:val="0"/>
        <w:i w:val="0"/>
        <w:sz w:val="36"/>
        <w:szCs w:val="36"/>
        <w:lang w:val="en-GB"/>
      </w:rPr>
    </w:lvl>
    <w:lvl w:ilvl="1">
      <w:start w:val="1"/>
      <w:numFmt w:val="decimal"/>
      <w:suff w:val="nothing"/>
      <w:lvlText w:val="%1.%2  "/>
      <w:lvlJc w:val="left"/>
      <w:pPr>
        <w:ind w:left="9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."/>
      <w:lvlJc w:val="left"/>
      <w:pPr>
        <w:tabs>
          <w:tab w:val="num" w:pos="1134"/>
        </w:tabs>
        <w:ind w:left="1134" w:hanging="312"/>
      </w:pPr>
      <w:rPr>
        <w:rFonts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5" w15:restartNumberingAfterBreak="0">
    <w:nsid w:val="0D6630FC"/>
    <w:multiLevelType w:val="hybridMultilevel"/>
    <w:tmpl w:val="E376DDC4"/>
    <w:lvl w:ilvl="0" w:tplc="286C01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6271D2">
      <w:start w:val="153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8873E6">
      <w:start w:val="153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68AE5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9CEF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A8F0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661C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7E8CF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C7655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1577592"/>
    <w:multiLevelType w:val="hybridMultilevel"/>
    <w:tmpl w:val="7A1C151C"/>
    <w:lvl w:ilvl="0" w:tplc="1E121B2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9FC9BF6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B489454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9DA36E6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AE6D828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868F8F0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ED84940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6220CD6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B2C1620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C6734E"/>
    <w:multiLevelType w:val="hybridMultilevel"/>
    <w:tmpl w:val="A4142678"/>
    <w:lvl w:ilvl="0" w:tplc="337C79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920DA48">
      <w:start w:val="133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CFA4A4C">
      <w:start w:val="133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F8E36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2ECB3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BF02A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DFEBF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08ACC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9DC46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A0722BE"/>
    <w:multiLevelType w:val="hybridMultilevel"/>
    <w:tmpl w:val="38242DAA"/>
    <w:lvl w:ilvl="0" w:tplc="4854254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710AE1E">
      <w:start w:val="83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35AFDE0">
      <w:start w:val="83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E3AA62A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BA876A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184AC0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D56D7D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81EB4F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8CE26F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9" w15:restartNumberingAfterBreak="0">
    <w:nsid w:val="1B35052C"/>
    <w:multiLevelType w:val="hybridMultilevel"/>
    <w:tmpl w:val="26AE30BE"/>
    <w:lvl w:ilvl="0" w:tplc="394C6486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DengXian" w:hAnsi="DengXian" w:hint="default"/>
      </w:rPr>
    </w:lvl>
    <w:lvl w:ilvl="1" w:tplc="C80A9D76" w:tentative="1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DengXian" w:hAnsi="DengXian" w:hint="default"/>
      </w:rPr>
    </w:lvl>
    <w:lvl w:ilvl="2" w:tplc="5D0C1BA6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DengXian" w:hAnsi="DengXian" w:hint="default"/>
      </w:rPr>
    </w:lvl>
    <w:lvl w:ilvl="3" w:tplc="14043F8A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DengXian" w:hAnsi="DengXian" w:hint="default"/>
      </w:rPr>
    </w:lvl>
    <w:lvl w:ilvl="4" w:tplc="1A7EC446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DengXian" w:hAnsi="DengXian" w:hint="default"/>
      </w:rPr>
    </w:lvl>
    <w:lvl w:ilvl="5" w:tplc="2A0C652E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DengXian" w:hAnsi="DengXian" w:hint="default"/>
      </w:rPr>
    </w:lvl>
    <w:lvl w:ilvl="6" w:tplc="18BC3092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DengXian" w:hAnsi="DengXian" w:hint="default"/>
      </w:rPr>
    </w:lvl>
    <w:lvl w:ilvl="7" w:tplc="D11A648C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DengXian" w:hAnsi="DengXian" w:hint="default"/>
      </w:rPr>
    </w:lvl>
    <w:lvl w:ilvl="8" w:tplc="E8581BE0" w:tentative="1">
      <w:start w:val="1"/>
      <w:numFmt w:val="bullet"/>
      <w:lvlText w:val="–"/>
      <w:lvlJc w:val="left"/>
      <w:pPr>
        <w:tabs>
          <w:tab w:val="num" w:pos="6840"/>
        </w:tabs>
        <w:ind w:left="6840" w:hanging="360"/>
      </w:pPr>
      <w:rPr>
        <w:rFonts w:ascii="DengXian" w:hAnsi="DengXian" w:hint="default"/>
      </w:rPr>
    </w:lvl>
  </w:abstractNum>
  <w:abstractNum w:abstractNumId="10" w15:restartNumberingAfterBreak="0">
    <w:nsid w:val="1C7D0DAF"/>
    <w:multiLevelType w:val="hybridMultilevel"/>
    <w:tmpl w:val="3CCA99DC"/>
    <w:lvl w:ilvl="0" w:tplc="F7B699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6A095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2D6BC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B4401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0104C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167A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5D881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7422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F22E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EC2354A"/>
    <w:multiLevelType w:val="hybridMultilevel"/>
    <w:tmpl w:val="8E5E45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757700"/>
    <w:multiLevelType w:val="hybridMultilevel"/>
    <w:tmpl w:val="20F23D32"/>
    <w:lvl w:ilvl="0" w:tplc="E13E9484">
      <w:start w:val="1"/>
      <w:numFmt w:val="bullet"/>
      <w:lvlText w:val="-"/>
      <w:lvlJc w:val="left"/>
      <w:pPr>
        <w:ind w:left="644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F966825"/>
    <w:multiLevelType w:val="hybridMultilevel"/>
    <w:tmpl w:val="18E219EC"/>
    <w:lvl w:ilvl="0" w:tplc="1458BD4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2E6E81"/>
    <w:multiLevelType w:val="hybridMultilevel"/>
    <w:tmpl w:val="51D0190A"/>
    <w:lvl w:ilvl="0" w:tplc="243A386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89023A"/>
    <w:multiLevelType w:val="hybridMultilevel"/>
    <w:tmpl w:val="9F340F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732876"/>
    <w:multiLevelType w:val="hybridMultilevel"/>
    <w:tmpl w:val="CB4A62CC"/>
    <w:lvl w:ilvl="0" w:tplc="040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17" w15:restartNumberingAfterBreak="0">
    <w:nsid w:val="2B580149"/>
    <w:multiLevelType w:val="hybridMultilevel"/>
    <w:tmpl w:val="135C275A"/>
    <w:lvl w:ilvl="0" w:tplc="D4A44EA4">
      <w:start w:val="1"/>
      <w:numFmt w:val="decimal"/>
      <w:lvlText w:val="[%1].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836BF7"/>
    <w:multiLevelType w:val="hybridMultilevel"/>
    <w:tmpl w:val="3CF01B3C"/>
    <w:lvl w:ilvl="0" w:tplc="56EE59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6434B50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DA628F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CF24453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F7808BD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325C62CC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898402E2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DD20990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3A6A403A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9" w15:restartNumberingAfterBreak="0">
    <w:nsid w:val="39715679"/>
    <w:multiLevelType w:val="hybridMultilevel"/>
    <w:tmpl w:val="60FACCB8"/>
    <w:lvl w:ilvl="0" w:tplc="D2103FC8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C04B15"/>
    <w:multiLevelType w:val="hybridMultilevel"/>
    <w:tmpl w:val="75DAB16E"/>
    <w:lvl w:ilvl="0" w:tplc="61C648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F127B74">
      <w:start w:val="258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674FC8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A8E1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0BEC4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4DECE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F9E39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B26D3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D215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3EDC4E0F"/>
    <w:multiLevelType w:val="hybridMultilevel"/>
    <w:tmpl w:val="D9FC4A8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5D70BE4"/>
    <w:multiLevelType w:val="hybridMultilevel"/>
    <w:tmpl w:val="9EAE1D9E"/>
    <w:lvl w:ilvl="0" w:tplc="79C62D48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85407F3"/>
    <w:multiLevelType w:val="hybridMultilevel"/>
    <w:tmpl w:val="CEA4ED90"/>
    <w:lvl w:ilvl="0" w:tplc="B0D6AF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6B2874E">
      <w:start w:val="295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A2CC872">
      <w:start w:val="295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FF0CD56">
      <w:numFmt w:val="bullet"/>
      <w:lvlText w:val="-"/>
      <w:lvlJc w:val="left"/>
      <w:pPr>
        <w:ind w:left="2880" w:hanging="360"/>
      </w:pPr>
      <w:rPr>
        <w:rFonts w:ascii="Times New Roman" w:eastAsia="SimSun" w:hAnsi="Times New Roman" w:cs="Times New Roman" w:hint="default"/>
      </w:rPr>
    </w:lvl>
    <w:lvl w:ilvl="4" w:tplc="4E1CE160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7EA89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3CE66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E3E30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9C82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4B2B6E22"/>
    <w:multiLevelType w:val="hybridMultilevel"/>
    <w:tmpl w:val="DA269D46"/>
    <w:lvl w:ilvl="0" w:tplc="30C2FC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4DEF122">
      <w:start w:val="294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EDEF5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84F8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5269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562FA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2608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B4ED2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27053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4DE2132B"/>
    <w:multiLevelType w:val="hybridMultilevel"/>
    <w:tmpl w:val="0C962C40"/>
    <w:lvl w:ilvl="0" w:tplc="EC5402D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EB02BD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9B484F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582832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406688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AA813F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562ABB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93480F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E36D7B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6" w15:restartNumberingAfterBreak="0">
    <w:nsid w:val="4E166798"/>
    <w:multiLevelType w:val="hybridMultilevel"/>
    <w:tmpl w:val="0F3484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F8B5E7D"/>
    <w:multiLevelType w:val="hybridMultilevel"/>
    <w:tmpl w:val="43C08ECA"/>
    <w:lvl w:ilvl="0" w:tplc="88E083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A5EB72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F012E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92778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F7034A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F7AAF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6A2A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2B2AB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924EC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4FF35689"/>
    <w:multiLevelType w:val="hybridMultilevel"/>
    <w:tmpl w:val="1408FAB0"/>
    <w:lvl w:ilvl="0" w:tplc="B630F19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4B6661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7AB1A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7E9E4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C0126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708DF6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1A6FC3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EB4189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2805CA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51375F2E"/>
    <w:multiLevelType w:val="hybridMultilevel"/>
    <w:tmpl w:val="6E287B46"/>
    <w:lvl w:ilvl="0" w:tplc="A8FE8C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D0BBDC">
      <w:start w:val="115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FC5FA8">
      <w:start w:val="115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5EA95A">
      <w:start w:val="1158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84CBF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A28F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A1AFB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E348B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636AA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5277709D"/>
    <w:multiLevelType w:val="hybridMultilevel"/>
    <w:tmpl w:val="ED72E882"/>
    <w:lvl w:ilvl="0" w:tplc="5BD0BA10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DengXian" w:hAnsi="DengXian" w:hint="default"/>
      </w:rPr>
    </w:lvl>
    <w:lvl w:ilvl="1" w:tplc="6C7072D0" w:tentative="1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DengXian" w:hAnsi="DengXian" w:hint="default"/>
      </w:rPr>
    </w:lvl>
    <w:lvl w:ilvl="2" w:tplc="1F0EC218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DengXian" w:hAnsi="DengXian" w:hint="default"/>
      </w:rPr>
    </w:lvl>
    <w:lvl w:ilvl="3" w:tplc="8CCCF340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DengXian" w:hAnsi="DengXian" w:hint="default"/>
      </w:rPr>
    </w:lvl>
    <w:lvl w:ilvl="4" w:tplc="79F65000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DengXian" w:hAnsi="DengXian" w:hint="default"/>
      </w:rPr>
    </w:lvl>
    <w:lvl w:ilvl="5" w:tplc="860C0D62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DengXian" w:hAnsi="DengXian" w:hint="default"/>
      </w:rPr>
    </w:lvl>
    <w:lvl w:ilvl="6" w:tplc="A85A26C6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DengXian" w:hAnsi="DengXian" w:hint="default"/>
      </w:rPr>
    </w:lvl>
    <w:lvl w:ilvl="7" w:tplc="BFBAC790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DengXian" w:hAnsi="DengXian" w:hint="default"/>
      </w:rPr>
    </w:lvl>
    <w:lvl w:ilvl="8" w:tplc="96F24C44" w:tentative="1">
      <w:start w:val="1"/>
      <w:numFmt w:val="bullet"/>
      <w:lvlText w:val="–"/>
      <w:lvlJc w:val="left"/>
      <w:pPr>
        <w:tabs>
          <w:tab w:val="num" w:pos="6840"/>
        </w:tabs>
        <w:ind w:left="6840" w:hanging="360"/>
      </w:pPr>
      <w:rPr>
        <w:rFonts w:ascii="DengXian" w:hAnsi="DengXian" w:hint="default"/>
      </w:rPr>
    </w:lvl>
  </w:abstractNum>
  <w:abstractNum w:abstractNumId="31" w15:restartNumberingAfterBreak="0">
    <w:nsid w:val="55E45224"/>
    <w:multiLevelType w:val="hybridMultilevel"/>
    <w:tmpl w:val="E9B2CE2A"/>
    <w:lvl w:ilvl="0" w:tplc="BAA833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8CC42D4">
      <w:start w:val="164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59896B4">
      <w:start w:val="164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912C5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6898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764D8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EEED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40B3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40A00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567517B6"/>
    <w:multiLevelType w:val="hybridMultilevel"/>
    <w:tmpl w:val="6C0694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E07032D"/>
    <w:multiLevelType w:val="hybridMultilevel"/>
    <w:tmpl w:val="17325EC4"/>
    <w:lvl w:ilvl="0" w:tplc="05A6F4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C412BE">
      <w:start w:val="233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201B1C">
      <w:start w:val="233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F204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383B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48672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31EBE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D10D5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1AFF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60B70687"/>
    <w:multiLevelType w:val="multilevel"/>
    <w:tmpl w:val="CD6C48E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5" w15:restartNumberingAfterBreak="0">
    <w:nsid w:val="635619B4"/>
    <w:multiLevelType w:val="hybridMultilevel"/>
    <w:tmpl w:val="6E8A1C76"/>
    <w:lvl w:ilvl="0" w:tplc="655283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06468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FA2812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EEEBF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6A809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BC204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6DCEC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8279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22C91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675B5177"/>
    <w:multiLevelType w:val="hybridMultilevel"/>
    <w:tmpl w:val="2B362BB6"/>
    <w:lvl w:ilvl="0" w:tplc="507CFEC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2E83EC4">
      <w:start w:val="8399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C745EE0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09CD6D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94ABC6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722A94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6AC524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B4AA98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8A619B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7" w15:restartNumberingAfterBreak="0">
    <w:nsid w:val="689F5975"/>
    <w:multiLevelType w:val="hybridMultilevel"/>
    <w:tmpl w:val="01A0AC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90C48AB"/>
    <w:multiLevelType w:val="hybridMultilevel"/>
    <w:tmpl w:val="29E812BC"/>
    <w:lvl w:ilvl="0" w:tplc="0D2EDFE2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6E32384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 w15:restartNumberingAfterBreak="0">
    <w:nsid w:val="73EB45FE"/>
    <w:multiLevelType w:val="hybridMultilevel"/>
    <w:tmpl w:val="133C4F44"/>
    <w:lvl w:ilvl="0" w:tplc="64B85D9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3F7179C"/>
    <w:multiLevelType w:val="hybridMultilevel"/>
    <w:tmpl w:val="15CC7F7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8C8750F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3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Batang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C51011E"/>
    <w:multiLevelType w:val="hybridMultilevel"/>
    <w:tmpl w:val="163A13D4"/>
    <w:lvl w:ilvl="0" w:tplc="F36885F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4B64742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2AE8D62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F1466C6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C283C12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56C300C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BFC4032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4EEC7F0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9405A3C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3"/>
  </w:num>
  <w:num w:numId="2">
    <w:abstractNumId w:val="42"/>
  </w:num>
  <w:num w:numId="3">
    <w:abstractNumId w:val="34"/>
  </w:num>
  <w:num w:numId="4">
    <w:abstractNumId w:val="10"/>
  </w:num>
  <w:num w:numId="5">
    <w:abstractNumId w:val="6"/>
  </w:num>
  <w:num w:numId="6">
    <w:abstractNumId w:val="30"/>
  </w:num>
  <w:num w:numId="7">
    <w:abstractNumId w:val="44"/>
  </w:num>
  <w:num w:numId="8">
    <w:abstractNumId w:val="9"/>
  </w:num>
  <w:num w:numId="9">
    <w:abstractNumId w:val="24"/>
  </w:num>
  <w:num w:numId="10">
    <w:abstractNumId w:val="33"/>
  </w:num>
  <w:num w:numId="11">
    <w:abstractNumId w:val="2"/>
  </w:num>
  <w:num w:numId="12">
    <w:abstractNumId w:val="20"/>
  </w:num>
  <w:num w:numId="13">
    <w:abstractNumId w:val="35"/>
  </w:num>
  <w:num w:numId="14">
    <w:abstractNumId w:val="29"/>
  </w:num>
  <w:num w:numId="15">
    <w:abstractNumId w:val="5"/>
  </w:num>
  <w:num w:numId="16">
    <w:abstractNumId w:val="38"/>
  </w:num>
  <w:num w:numId="17">
    <w:abstractNumId w:val="42"/>
  </w:num>
  <w:num w:numId="18">
    <w:abstractNumId w:val="27"/>
  </w:num>
  <w:num w:numId="19">
    <w:abstractNumId w:val="13"/>
  </w:num>
  <w:num w:numId="20">
    <w:abstractNumId w:val="23"/>
  </w:num>
  <w:num w:numId="21">
    <w:abstractNumId w:val="17"/>
  </w:num>
  <w:num w:numId="22">
    <w:abstractNumId w:val="21"/>
  </w:num>
  <w:num w:numId="23">
    <w:abstractNumId w:val="19"/>
  </w:num>
  <w:num w:numId="24">
    <w:abstractNumId w:val="11"/>
  </w:num>
  <w:num w:numId="25">
    <w:abstractNumId w:val="40"/>
  </w:num>
  <w:num w:numId="26">
    <w:abstractNumId w:val="31"/>
  </w:num>
  <w:num w:numId="27">
    <w:abstractNumId w:val="22"/>
  </w:num>
  <w:num w:numId="28">
    <w:abstractNumId w:val="4"/>
  </w:num>
  <w:num w:numId="29">
    <w:abstractNumId w:val="12"/>
  </w:num>
  <w:num w:numId="30">
    <w:abstractNumId w:val="18"/>
  </w:num>
  <w:num w:numId="31">
    <w:abstractNumId w:val="14"/>
  </w:num>
  <w:num w:numId="32">
    <w:abstractNumId w:val="8"/>
  </w:num>
  <w:num w:numId="33">
    <w:abstractNumId w:val="39"/>
  </w:num>
  <w:num w:numId="34">
    <w:abstractNumId w:val="36"/>
  </w:num>
  <w:num w:numId="35">
    <w:abstractNumId w:val="40"/>
  </w:num>
  <w:num w:numId="36">
    <w:abstractNumId w:val="18"/>
  </w:num>
  <w:num w:numId="37">
    <w:abstractNumId w:val="41"/>
  </w:num>
  <w:num w:numId="38">
    <w:abstractNumId w:val="7"/>
  </w:num>
  <w:num w:numId="39">
    <w:abstractNumId w:val="26"/>
  </w:num>
  <w:num w:numId="40">
    <w:abstractNumId w:val="16"/>
  </w:num>
  <w:num w:numId="41">
    <w:abstractNumId w:val="0"/>
  </w:num>
  <w:num w:numId="42">
    <w:abstractNumId w:val="32"/>
  </w:num>
  <w:num w:numId="43">
    <w:abstractNumId w:val="3"/>
  </w:num>
  <w:num w:numId="44">
    <w:abstractNumId w:val="15"/>
  </w:num>
  <w:num w:numId="45">
    <w:abstractNumId w:val="25"/>
  </w:num>
  <w:num w:numId="46">
    <w:abstractNumId w:val="37"/>
  </w:num>
  <w:num w:numId="47">
    <w:abstractNumId w:val="28"/>
  </w:num>
  <w:num w:numId="48">
    <w:abstractNumId w:val="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5" w:nlCheck="1" w:checkStyle="1"/>
  <w:activeWritingStyle w:appName="MSWord" w:lang="en-AU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740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6747"/>
    <w:rsid w:val="00002692"/>
    <w:rsid w:val="000079F3"/>
    <w:rsid w:val="000108E2"/>
    <w:rsid w:val="00011393"/>
    <w:rsid w:val="00012171"/>
    <w:rsid w:val="00012946"/>
    <w:rsid w:val="000133B2"/>
    <w:rsid w:val="00013CB7"/>
    <w:rsid w:val="00015060"/>
    <w:rsid w:val="00017115"/>
    <w:rsid w:val="00017E15"/>
    <w:rsid w:val="00017FD0"/>
    <w:rsid w:val="000247A9"/>
    <w:rsid w:val="00024BA4"/>
    <w:rsid w:val="00025385"/>
    <w:rsid w:val="00025C9D"/>
    <w:rsid w:val="00026135"/>
    <w:rsid w:val="00031410"/>
    <w:rsid w:val="00035A68"/>
    <w:rsid w:val="000376F2"/>
    <w:rsid w:val="00037DEE"/>
    <w:rsid w:val="00043665"/>
    <w:rsid w:val="00050728"/>
    <w:rsid w:val="00050E34"/>
    <w:rsid w:val="00052CD4"/>
    <w:rsid w:val="00054929"/>
    <w:rsid w:val="0005544D"/>
    <w:rsid w:val="00056C34"/>
    <w:rsid w:val="00056EB0"/>
    <w:rsid w:val="00057080"/>
    <w:rsid w:val="00057C41"/>
    <w:rsid w:val="00062A6F"/>
    <w:rsid w:val="00063391"/>
    <w:rsid w:val="000659FC"/>
    <w:rsid w:val="00065CF8"/>
    <w:rsid w:val="000672C6"/>
    <w:rsid w:val="00067420"/>
    <w:rsid w:val="00067869"/>
    <w:rsid w:val="000678B9"/>
    <w:rsid w:val="00071414"/>
    <w:rsid w:val="000736BD"/>
    <w:rsid w:val="0007617D"/>
    <w:rsid w:val="00076DE5"/>
    <w:rsid w:val="000773CD"/>
    <w:rsid w:val="00080137"/>
    <w:rsid w:val="00080956"/>
    <w:rsid w:val="00083138"/>
    <w:rsid w:val="00084860"/>
    <w:rsid w:val="00086AB3"/>
    <w:rsid w:val="00090ADB"/>
    <w:rsid w:val="0009207F"/>
    <w:rsid w:val="000922C8"/>
    <w:rsid w:val="0009637E"/>
    <w:rsid w:val="00096B1C"/>
    <w:rsid w:val="000971AC"/>
    <w:rsid w:val="0009776E"/>
    <w:rsid w:val="000A00FF"/>
    <w:rsid w:val="000A136A"/>
    <w:rsid w:val="000A236B"/>
    <w:rsid w:val="000A4674"/>
    <w:rsid w:val="000B0C75"/>
    <w:rsid w:val="000B0C76"/>
    <w:rsid w:val="000B13CF"/>
    <w:rsid w:val="000B3765"/>
    <w:rsid w:val="000B3A99"/>
    <w:rsid w:val="000C21B9"/>
    <w:rsid w:val="000C2587"/>
    <w:rsid w:val="000C3DF4"/>
    <w:rsid w:val="000C46A9"/>
    <w:rsid w:val="000C50B2"/>
    <w:rsid w:val="000C58F8"/>
    <w:rsid w:val="000C6060"/>
    <w:rsid w:val="000C65B4"/>
    <w:rsid w:val="000D2514"/>
    <w:rsid w:val="000D3314"/>
    <w:rsid w:val="000D5A4A"/>
    <w:rsid w:val="000D7AC3"/>
    <w:rsid w:val="000E0669"/>
    <w:rsid w:val="000E3966"/>
    <w:rsid w:val="000E3984"/>
    <w:rsid w:val="000F02D0"/>
    <w:rsid w:val="000F064E"/>
    <w:rsid w:val="000F2386"/>
    <w:rsid w:val="000F24A4"/>
    <w:rsid w:val="000F2AB4"/>
    <w:rsid w:val="000F66AB"/>
    <w:rsid w:val="00100D2A"/>
    <w:rsid w:val="001020DF"/>
    <w:rsid w:val="001030B9"/>
    <w:rsid w:val="00103145"/>
    <w:rsid w:val="001040DE"/>
    <w:rsid w:val="0010607C"/>
    <w:rsid w:val="00106D9E"/>
    <w:rsid w:val="001071C6"/>
    <w:rsid w:val="0011038D"/>
    <w:rsid w:val="00111D48"/>
    <w:rsid w:val="00112909"/>
    <w:rsid w:val="00113C48"/>
    <w:rsid w:val="0011607B"/>
    <w:rsid w:val="00124ED7"/>
    <w:rsid w:val="00127AB7"/>
    <w:rsid w:val="001301EC"/>
    <w:rsid w:val="00132C80"/>
    <w:rsid w:val="00133370"/>
    <w:rsid w:val="001406A8"/>
    <w:rsid w:val="001414D1"/>
    <w:rsid w:val="00141896"/>
    <w:rsid w:val="0014472B"/>
    <w:rsid w:val="001470E8"/>
    <w:rsid w:val="001471CF"/>
    <w:rsid w:val="001518C1"/>
    <w:rsid w:val="001529DD"/>
    <w:rsid w:val="00155A20"/>
    <w:rsid w:val="00155D83"/>
    <w:rsid w:val="001570F6"/>
    <w:rsid w:val="0015724A"/>
    <w:rsid w:val="00160D88"/>
    <w:rsid w:val="00162CAE"/>
    <w:rsid w:val="0016361C"/>
    <w:rsid w:val="00163C19"/>
    <w:rsid w:val="001712BE"/>
    <w:rsid w:val="00173900"/>
    <w:rsid w:val="00176421"/>
    <w:rsid w:val="001808C2"/>
    <w:rsid w:val="0018237F"/>
    <w:rsid w:val="00183D6D"/>
    <w:rsid w:val="001845EA"/>
    <w:rsid w:val="00186C20"/>
    <w:rsid w:val="00187B1B"/>
    <w:rsid w:val="00187ECA"/>
    <w:rsid w:val="001911A0"/>
    <w:rsid w:val="0019275B"/>
    <w:rsid w:val="00195200"/>
    <w:rsid w:val="00195336"/>
    <w:rsid w:val="001955FD"/>
    <w:rsid w:val="00197278"/>
    <w:rsid w:val="001A02DB"/>
    <w:rsid w:val="001A0C20"/>
    <w:rsid w:val="001A0FA0"/>
    <w:rsid w:val="001A28B1"/>
    <w:rsid w:val="001A41B9"/>
    <w:rsid w:val="001A6D78"/>
    <w:rsid w:val="001B0615"/>
    <w:rsid w:val="001B0633"/>
    <w:rsid w:val="001B1DDD"/>
    <w:rsid w:val="001B4AF6"/>
    <w:rsid w:val="001B4B0F"/>
    <w:rsid w:val="001C08DE"/>
    <w:rsid w:val="001C2708"/>
    <w:rsid w:val="001C28D1"/>
    <w:rsid w:val="001C37C6"/>
    <w:rsid w:val="001C4590"/>
    <w:rsid w:val="001C4659"/>
    <w:rsid w:val="001C6FBC"/>
    <w:rsid w:val="001D0ED3"/>
    <w:rsid w:val="001D1E21"/>
    <w:rsid w:val="001D56D0"/>
    <w:rsid w:val="001D6168"/>
    <w:rsid w:val="001E0044"/>
    <w:rsid w:val="001E1AAC"/>
    <w:rsid w:val="001E5FF2"/>
    <w:rsid w:val="001E7660"/>
    <w:rsid w:val="001E7810"/>
    <w:rsid w:val="001F0B93"/>
    <w:rsid w:val="00201D83"/>
    <w:rsid w:val="00202904"/>
    <w:rsid w:val="002050D1"/>
    <w:rsid w:val="00207E3C"/>
    <w:rsid w:val="00211B0C"/>
    <w:rsid w:val="00217C1F"/>
    <w:rsid w:val="00220142"/>
    <w:rsid w:val="002251F6"/>
    <w:rsid w:val="00233CB1"/>
    <w:rsid w:val="0023537E"/>
    <w:rsid w:val="00235DE2"/>
    <w:rsid w:val="00235FB6"/>
    <w:rsid w:val="00236889"/>
    <w:rsid w:val="0024019E"/>
    <w:rsid w:val="002407C7"/>
    <w:rsid w:val="002444E0"/>
    <w:rsid w:val="00245CE7"/>
    <w:rsid w:val="00250AB8"/>
    <w:rsid w:val="00250B57"/>
    <w:rsid w:val="00251614"/>
    <w:rsid w:val="0025178F"/>
    <w:rsid w:val="00252B2E"/>
    <w:rsid w:val="00261876"/>
    <w:rsid w:val="00261CBA"/>
    <w:rsid w:val="00265FBA"/>
    <w:rsid w:val="002668E6"/>
    <w:rsid w:val="00267AD3"/>
    <w:rsid w:val="0027769E"/>
    <w:rsid w:val="00281782"/>
    <w:rsid w:val="00283E6C"/>
    <w:rsid w:val="0029074D"/>
    <w:rsid w:val="002926AE"/>
    <w:rsid w:val="002934F4"/>
    <w:rsid w:val="002964C2"/>
    <w:rsid w:val="002971BD"/>
    <w:rsid w:val="00297300"/>
    <w:rsid w:val="002A26A6"/>
    <w:rsid w:val="002A3B17"/>
    <w:rsid w:val="002A51DF"/>
    <w:rsid w:val="002A5B21"/>
    <w:rsid w:val="002A6673"/>
    <w:rsid w:val="002A7FA0"/>
    <w:rsid w:val="002B0D71"/>
    <w:rsid w:val="002B1B7E"/>
    <w:rsid w:val="002B50DD"/>
    <w:rsid w:val="002C570F"/>
    <w:rsid w:val="002C6F83"/>
    <w:rsid w:val="002D00E4"/>
    <w:rsid w:val="002D4766"/>
    <w:rsid w:val="002D6F60"/>
    <w:rsid w:val="002E02CB"/>
    <w:rsid w:val="002E4620"/>
    <w:rsid w:val="002E6728"/>
    <w:rsid w:val="002E73A7"/>
    <w:rsid w:val="002E76EB"/>
    <w:rsid w:val="002F04F2"/>
    <w:rsid w:val="002F08B7"/>
    <w:rsid w:val="002F2D7F"/>
    <w:rsid w:val="002F469C"/>
    <w:rsid w:val="002F55FC"/>
    <w:rsid w:val="002F5661"/>
    <w:rsid w:val="0030249D"/>
    <w:rsid w:val="0030664C"/>
    <w:rsid w:val="0031005D"/>
    <w:rsid w:val="00312008"/>
    <w:rsid w:val="0031278B"/>
    <w:rsid w:val="003128DB"/>
    <w:rsid w:val="00312F4D"/>
    <w:rsid w:val="0031309C"/>
    <w:rsid w:val="00314E97"/>
    <w:rsid w:val="00316898"/>
    <w:rsid w:val="003205F8"/>
    <w:rsid w:val="00320D4D"/>
    <w:rsid w:val="003228A7"/>
    <w:rsid w:val="00324730"/>
    <w:rsid w:val="00327740"/>
    <w:rsid w:val="00345B94"/>
    <w:rsid w:val="00345C59"/>
    <w:rsid w:val="00346A44"/>
    <w:rsid w:val="00347E20"/>
    <w:rsid w:val="00350A76"/>
    <w:rsid w:val="00351C58"/>
    <w:rsid w:val="00351E31"/>
    <w:rsid w:val="00353C45"/>
    <w:rsid w:val="0035554B"/>
    <w:rsid w:val="00355700"/>
    <w:rsid w:val="00356349"/>
    <w:rsid w:val="00362056"/>
    <w:rsid w:val="003621A4"/>
    <w:rsid w:val="003654FC"/>
    <w:rsid w:val="00366CD4"/>
    <w:rsid w:val="00370BC8"/>
    <w:rsid w:val="00371977"/>
    <w:rsid w:val="00371FD7"/>
    <w:rsid w:val="00372568"/>
    <w:rsid w:val="00372B7C"/>
    <w:rsid w:val="00373086"/>
    <w:rsid w:val="003753D1"/>
    <w:rsid w:val="00376B13"/>
    <w:rsid w:val="003802A4"/>
    <w:rsid w:val="003835A7"/>
    <w:rsid w:val="003850A9"/>
    <w:rsid w:val="00385751"/>
    <w:rsid w:val="003867E3"/>
    <w:rsid w:val="00390281"/>
    <w:rsid w:val="00390D94"/>
    <w:rsid w:val="003929C7"/>
    <w:rsid w:val="00393577"/>
    <w:rsid w:val="00394F07"/>
    <w:rsid w:val="00395B6C"/>
    <w:rsid w:val="0039615E"/>
    <w:rsid w:val="00396850"/>
    <w:rsid w:val="003A00F9"/>
    <w:rsid w:val="003A2F64"/>
    <w:rsid w:val="003A417D"/>
    <w:rsid w:val="003A48FE"/>
    <w:rsid w:val="003A5F4F"/>
    <w:rsid w:val="003B2F0C"/>
    <w:rsid w:val="003B33CB"/>
    <w:rsid w:val="003B3E06"/>
    <w:rsid w:val="003B44F9"/>
    <w:rsid w:val="003B4A3C"/>
    <w:rsid w:val="003B7A52"/>
    <w:rsid w:val="003C0BE9"/>
    <w:rsid w:val="003C1EBC"/>
    <w:rsid w:val="003C1EF9"/>
    <w:rsid w:val="003C3B88"/>
    <w:rsid w:val="003C45A6"/>
    <w:rsid w:val="003D03B0"/>
    <w:rsid w:val="003D1061"/>
    <w:rsid w:val="003D151F"/>
    <w:rsid w:val="003D2571"/>
    <w:rsid w:val="003D410F"/>
    <w:rsid w:val="003D4C34"/>
    <w:rsid w:val="003D5287"/>
    <w:rsid w:val="003E124A"/>
    <w:rsid w:val="003E2BF5"/>
    <w:rsid w:val="003E7383"/>
    <w:rsid w:val="003F37C9"/>
    <w:rsid w:val="003F4E00"/>
    <w:rsid w:val="003F56FD"/>
    <w:rsid w:val="003F6693"/>
    <w:rsid w:val="00400157"/>
    <w:rsid w:val="004010DA"/>
    <w:rsid w:val="0040207E"/>
    <w:rsid w:val="004117E0"/>
    <w:rsid w:val="0041355A"/>
    <w:rsid w:val="00416876"/>
    <w:rsid w:val="004177F0"/>
    <w:rsid w:val="00417B7C"/>
    <w:rsid w:val="00427CAA"/>
    <w:rsid w:val="00431A4B"/>
    <w:rsid w:val="004325E2"/>
    <w:rsid w:val="00434047"/>
    <w:rsid w:val="004342AD"/>
    <w:rsid w:val="00434372"/>
    <w:rsid w:val="00436EA9"/>
    <w:rsid w:val="00443DFD"/>
    <w:rsid w:val="00444AB0"/>
    <w:rsid w:val="00445819"/>
    <w:rsid w:val="00451868"/>
    <w:rsid w:val="004534E8"/>
    <w:rsid w:val="00461DAF"/>
    <w:rsid w:val="004623E1"/>
    <w:rsid w:val="0046331E"/>
    <w:rsid w:val="00463854"/>
    <w:rsid w:val="0046560B"/>
    <w:rsid w:val="00470DA0"/>
    <w:rsid w:val="00471913"/>
    <w:rsid w:val="004775EE"/>
    <w:rsid w:val="00481630"/>
    <w:rsid w:val="00483B91"/>
    <w:rsid w:val="00491FC9"/>
    <w:rsid w:val="00495B0A"/>
    <w:rsid w:val="0049696D"/>
    <w:rsid w:val="004A0146"/>
    <w:rsid w:val="004A039D"/>
    <w:rsid w:val="004A0F0F"/>
    <w:rsid w:val="004A10E3"/>
    <w:rsid w:val="004A1C19"/>
    <w:rsid w:val="004A6A9A"/>
    <w:rsid w:val="004A75B8"/>
    <w:rsid w:val="004A7629"/>
    <w:rsid w:val="004B3D91"/>
    <w:rsid w:val="004B75F7"/>
    <w:rsid w:val="004B7946"/>
    <w:rsid w:val="004B7ADF"/>
    <w:rsid w:val="004C255C"/>
    <w:rsid w:val="004C3B6A"/>
    <w:rsid w:val="004C4E53"/>
    <w:rsid w:val="004C73EC"/>
    <w:rsid w:val="004D17B2"/>
    <w:rsid w:val="004D7C7D"/>
    <w:rsid w:val="004E206D"/>
    <w:rsid w:val="004E243C"/>
    <w:rsid w:val="004E337F"/>
    <w:rsid w:val="004E40E2"/>
    <w:rsid w:val="004E4C40"/>
    <w:rsid w:val="004E4EF7"/>
    <w:rsid w:val="004E57BF"/>
    <w:rsid w:val="004E5F65"/>
    <w:rsid w:val="004E6461"/>
    <w:rsid w:val="004E7D49"/>
    <w:rsid w:val="004F0A95"/>
    <w:rsid w:val="004F169A"/>
    <w:rsid w:val="004F1DEA"/>
    <w:rsid w:val="004F37D8"/>
    <w:rsid w:val="004F5441"/>
    <w:rsid w:val="004F561A"/>
    <w:rsid w:val="004F5849"/>
    <w:rsid w:val="004F5FF0"/>
    <w:rsid w:val="004F70C3"/>
    <w:rsid w:val="00500730"/>
    <w:rsid w:val="00501705"/>
    <w:rsid w:val="00504F9C"/>
    <w:rsid w:val="00506638"/>
    <w:rsid w:val="0050667C"/>
    <w:rsid w:val="0051128C"/>
    <w:rsid w:val="0051243E"/>
    <w:rsid w:val="00512760"/>
    <w:rsid w:val="0051648E"/>
    <w:rsid w:val="005226CF"/>
    <w:rsid w:val="005258ED"/>
    <w:rsid w:val="00525D25"/>
    <w:rsid w:val="00531B3F"/>
    <w:rsid w:val="0053336F"/>
    <w:rsid w:val="0053341B"/>
    <w:rsid w:val="00534099"/>
    <w:rsid w:val="005370DA"/>
    <w:rsid w:val="00541023"/>
    <w:rsid w:val="00547C0A"/>
    <w:rsid w:val="0055152B"/>
    <w:rsid w:val="00552BE4"/>
    <w:rsid w:val="00554D54"/>
    <w:rsid w:val="00555FD5"/>
    <w:rsid w:val="0055661F"/>
    <w:rsid w:val="005603C5"/>
    <w:rsid w:val="00561308"/>
    <w:rsid w:val="005625C2"/>
    <w:rsid w:val="00562D63"/>
    <w:rsid w:val="005645C4"/>
    <w:rsid w:val="00567931"/>
    <w:rsid w:val="00572960"/>
    <w:rsid w:val="00572A89"/>
    <w:rsid w:val="00577BAD"/>
    <w:rsid w:val="00583704"/>
    <w:rsid w:val="00583ACD"/>
    <w:rsid w:val="005845C4"/>
    <w:rsid w:val="005845F2"/>
    <w:rsid w:val="005846BA"/>
    <w:rsid w:val="00585103"/>
    <w:rsid w:val="00587567"/>
    <w:rsid w:val="005900DB"/>
    <w:rsid w:val="00590EDE"/>
    <w:rsid w:val="00590F64"/>
    <w:rsid w:val="005936C8"/>
    <w:rsid w:val="005A0333"/>
    <w:rsid w:val="005A13AF"/>
    <w:rsid w:val="005A1FB8"/>
    <w:rsid w:val="005A37BA"/>
    <w:rsid w:val="005A5552"/>
    <w:rsid w:val="005A5F44"/>
    <w:rsid w:val="005A601D"/>
    <w:rsid w:val="005B0627"/>
    <w:rsid w:val="005B1636"/>
    <w:rsid w:val="005B2812"/>
    <w:rsid w:val="005B3767"/>
    <w:rsid w:val="005B6093"/>
    <w:rsid w:val="005B7D95"/>
    <w:rsid w:val="005C0BDD"/>
    <w:rsid w:val="005C378F"/>
    <w:rsid w:val="005C4BA8"/>
    <w:rsid w:val="005D0315"/>
    <w:rsid w:val="005D038F"/>
    <w:rsid w:val="005D1545"/>
    <w:rsid w:val="005D1ACB"/>
    <w:rsid w:val="005D2DE1"/>
    <w:rsid w:val="005D5FFF"/>
    <w:rsid w:val="005E0BE3"/>
    <w:rsid w:val="005E2E6C"/>
    <w:rsid w:val="005E2F9C"/>
    <w:rsid w:val="005F0829"/>
    <w:rsid w:val="005F237D"/>
    <w:rsid w:val="005F3453"/>
    <w:rsid w:val="005F3BD7"/>
    <w:rsid w:val="005F69A1"/>
    <w:rsid w:val="005F6EC5"/>
    <w:rsid w:val="005F7FC5"/>
    <w:rsid w:val="0060655D"/>
    <w:rsid w:val="00611732"/>
    <w:rsid w:val="00612071"/>
    <w:rsid w:val="00615D30"/>
    <w:rsid w:val="0061698F"/>
    <w:rsid w:val="00616B94"/>
    <w:rsid w:val="006212CD"/>
    <w:rsid w:val="00622C09"/>
    <w:rsid w:val="006236BC"/>
    <w:rsid w:val="00623A4E"/>
    <w:rsid w:val="006273DC"/>
    <w:rsid w:val="00627A07"/>
    <w:rsid w:val="00630305"/>
    <w:rsid w:val="006303D8"/>
    <w:rsid w:val="00631122"/>
    <w:rsid w:val="006337A0"/>
    <w:rsid w:val="00634D20"/>
    <w:rsid w:val="00640944"/>
    <w:rsid w:val="00640F9C"/>
    <w:rsid w:val="00641859"/>
    <w:rsid w:val="00641873"/>
    <w:rsid w:val="00641F11"/>
    <w:rsid w:val="00643277"/>
    <w:rsid w:val="00643296"/>
    <w:rsid w:val="006459CD"/>
    <w:rsid w:val="00645F41"/>
    <w:rsid w:val="006461BA"/>
    <w:rsid w:val="00646259"/>
    <w:rsid w:val="006462A0"/>
    <w:rsid w:val="00646B3C"/>
    <w:rsid w:val="00650302"/>
    <w:rsid w:val="00652E20"/>
    <w:rsid w:val="00653A50"/>
    <w:rsid w:val="00655058"/>
    <w:rsid w:val="00656886"/>
    <w:rsid w:val="00657BE2"/>
    <w:rsid w:val="006613DE"/>
    <w:rsid w:val="0066434B"/>
    <w:rsid w:val="00665156"/>
    <w:rsid w:val="00666671"/>
    <w:rsid w:val="00670617"/>
    <w:rsid w:val="00670756"/>
    <w:rsid w:val="0067152D"/>
    <w:rsid w:val="006763B4"/>
    <w:rsid w:val="00676E0F"/>
    <w:rsid w:val="006805C1"/>
    <w:rsid w:val="0068141C"/>
    <w:rsid w:val="00681FF7"/>
    <w:rsid w:val="006857F5"/>
    <w:rsid w:val="006863F5"/>
    <w:rsid w:val="006865F5"/>
    <w:rsid w:val="0069094E"/>
    <w:rsid w:val="00692F45"/>
    <w:rsid w:val="006937B6"/>
    <w:rsid w:val="00693C69"/>
    <w:rsid w:val="0069511C"/>
    <w:rsid w:val="00695480"/>
    <w:rsid w:val="006959A2"/>
    <w:rsid w:val="006961F4"/>
    <w:rsid w:val="0069721E"/>
    <w:rsid w:val="006A07A1"/>
    <w:rsid w:val="006A0A7F"/>
    <w:rsid w:val="006A36CC"/>
    <w:rsid w:val="006A57D9"/>
    <w:rsid w:val="006B0E03"/>
    <w:rsid w:val="006B10A4"/>
    <w:rsid w:val="006B1E23"/>
    <w:rsid w:val="006B38B9"/>
    <w:rsid w:val="006C2AC8"/>
    <w:rsid w:val="006C60CF"/>
    <w:rsid w:val="006D3016"/>
    <w:rsid w:val="006D3FC1"/>
    <w:rsid w:val="006D50F4"/>
    <w:rsid w:val="006D5575"/>
    <w:rsid w:val="006D5D8D"/>
    <w:rsid w:val="006D642D"/>
    <w:rsid w:val="006E06C0"/>
    <w:rsid w:val="006E5655"/>
    <w:rsid w:val="006F107E"/>
    <w:rsid w:val="006F1A3B"/>
    <w:rsid w:val="006F3372"/>
    <w:rsid w:val="006F5021"/>
    <w:rsid w:val="007001FA"/>
    <w:rsid w:val="00702DE1"/>
    <w:rsid w:val="0070301A"/>
    <w:rsid w:val="00704009"/>
    <w:rsid w:val="00705AB9"/>
    <w:rsid w:val="007065C3"/>
    <w:rsid w:val="0070695C"/>
    <w:rsid w:val="007101C5"/>
    <w:rsid w:val="00710245"/>
    <w:rsid w:val="007113AF"/>
    <w:rsid w:val="007118C0"/>
    <w:rsid w:val="00714DDF"/>
    <w:rsid w:val="00717945"/>
    <w:rsid w:val="0072383C"/>
    <w:rsid w:val="007248E0"/>
    <w:rsid w:val="00726E01"/>
    <w:rsid w:val="00731AA8"/>
    <w:rsid w:val="00733547"/>
    <w:rsid w:val="00733627"/>
    <w:rsid w:val="007341B1"/>
    <w:rsid w:val="007343CF"/>
    <w:rsid w:val="00734E92"/>
    <w:rsid w:val="0073635A"/>
    <w:rsid w:val="00736D82"/>
    <w:rsid w:val="00737552"/>
    <w:rsid w:val="007411B6"/>
    <w:rsid w:val="007427ED"/>
    <w:rsid w:val="00742F31"/>
    <w:rsid w:val="00745488"/>
    <w:rsid w:val="00745951"/>
    <w:rsid w:val="00751A6B"/>
    <w:rsid w:val="007537B7"/>
    <w:rsid w:val="007539D3"/>
    <w:rsid w:val="00754943"/>
    <w:rsid w:val="00755373"/>
    <w:rsid w:val="00757C5C"/>
    <w:rsid w:val="00760622"/>
    <w:rsid w:val="00762561"/>
    <w:rsid w:val="00762A6C"/>
    <w:rsid w:val="00763DF3"/>
    <w:rsid w:val="0076468E"/>
    <w:rsid w:val="007647F6"/>
    <w:rsid w:val="00765748"/>
    <w:rsid w:val="007664A7"/>
    <w:rsid w:val="00766747"/>
    <w:rsid w:val="00770969"/>
    <w:rsid w:val="00771439"/>
    <w:rsid w:val="00777067"/>
    <w:rsid w:val="007816C7"/>
    <w:rsid w:val="00781D5A"/>
    <w:rsid w:val="00782E81"/>
    <w:rsid w:val="00783D89"/>
    <w:rsid w:val="007858DC"/>
    <w:rsid w:val="00786E37"/>
    <w:rsid w:val="007912E7"/>
    <w:rsid w:val="00791526"/>
    <w:rsid w:val="00792E50"/>
    <w:rsid w:val="007943BA"/>
    <w:rsid w:val="007943CA"/>
    <w:rsid w:val="00794E78"/>
    <w:rsid w:val="00797A1D"/>
    <w:rsid w:val="00797E5F"/>
    <w:rsid w:val="007A0F48"/>
    <w:rsid w:val="007A180C"/>
    <w:rsid w:val="007A5068"/>
    <w:rsid w:val="007A778C"/>
    <w:rsid w:val="007B05DE"/>
    <w:rsid w:val="007B0C23"/>
    <w:rsid w:val="007B0DE9"/>
    <w:rsid w:val="007B1639"/>
    <w:rsid w:val="007B24FF"/>
    <w:rsid w:val="007B2565"/>
    <w:rsid w:val="007B2CCD"/>
    <w:rsid w:val="007B506C"/>
    <w:rsid w:val="007B5E20"/>
    <w:rsid w:val="007C022E"/>
    <w:rsid w:val="007C1B14"/>
    <w:rsid w:val="007C383D"/>
    <w:rsid w:val="007C5432"/>
    <w:rsid w:val="007C56C8"/>
    <w:rsid w:val="007C6F5B"/>
    <w:rsid w:val="007D08BB"/>
    <w:rsid w:val="007D1C52"/>
    <w:rsid w:val="007D356D"/>
    <w:rsid w:val="007E11CA"/>
    <w:rsid w:val="007E4E5E"/>
    <w:rsid w:val="007E56A5"/>
    <w:rsid w:val="007F25E7"/>
    <w:rsid w:val="007F2A4B"/>
    <w:rsid w:val="007F2F7B"/>
    <w:rsid w:val="00800910"/>
    <w:rsid w:val="008018EB"/>
    <w:rsid w:val="008034C9"/>
    <w:rsid w:val="008066F5"/>
    <w:rsid w:val="00807979"/>
    <w:rsid w:val="00810E3D"/>
    <w:rsid w:val="00811C3B"/>
    <w:rsid w:val="00814517"/>
    <w:rsid w:val="008145F0"/>
    <w:rsid w:val="00814F06"/>
    <w:rsid w:val="00815BBE"/>
    <w:rsid w:val="00816136"/>
    <w:rsid w:val="0082109B"/>
    <w:rsid w:val="00821808"/>
    <w:rsid w:val="00821C2E"/>
    <w:rsid w:val="0082520A"/>
    <w:rsid w:val="00825E19"/>
    <w:rsid w:val="00830EF2"/>
    <w:rsid w:val="008326C1"/>
    <w:rsid w:val="00834047"/>
    <w:rsid w:val="0083551F"/>
    <w:rsid w:val="00844223"/>
    <w:rsid w:val="00844B0A"/>
    <w:rsid w:val="00844BCC"/>
    <w:rsid w:val="00851E90"/>
    <w:rsid w:val="00852B2A"/>
    <w:rsid w:val="00855682"/>
    <w:rsid w:val="0085620A"/>
    <w:rsid w:val="00856EFF"/>
    <w:rsid w:val="00860317"/>
    <w:rsid w:val="00863DFB"/>
    <w:rsid w:val="00866534"/>
    <w:rsid w:val="00866B4F"/>
    <w:rsid w:val="00866DBD"/>
    <w:rsid w:val="00870BD3"/>
    <w:rsid w:val="00872673"/>
    <w:rsid w:val="00872999"/>
    <w:rsid w:val="00872E47"/>
    <w:rsid w:val="008745B0"/>
    <w:rsid w:val="008759BA"/>
    <w:rsid w:val="00876710"/>
    <w:rsid w:val="0087701F"/>
    <w:rsid w:val="00881C81"/>
    <w:rsid w:val="00883368"/>
    <w:rsid w:val="00883D1D"/>
    <w:rsid w:val="00883E2A"/>
    <w:rsid w:val="008850B3"/>
    <w:rsid w:val="008868A4"/>
    <w:rsid w:val="00887393"/>
    <w:rsid w:val="00897DC7"/>
    <w:rsid w:val="008A0046"/>
    <w:rsid w:val="008A0851"/>
    <w:rsid w:val="008A4159"/>
    <w:rsid w:val="008A5F66"/>
    <w:rsid w:val="008A67AD"/>
    <w:rsid w:val="008A79EB"/>
    <w:rsid w:val="008B3458"/>
    <w:rsid w:val="008B55CB"/>
    <w:rsid w:val="008C3C62"/>
    <w:rsid w:val="008C5B2B"/>
    <w:rsid w:val="008C706F"/>
    <w:rsid w:val="008D11A3"/>
    <w:rsid w:val="008D2205"/>
    <w:rsid w:val="008D3723"/>
    <w:rsid w:val="008D3D29"/>
    <w:rsid w:val="008E10F6"/>
    <w:rsid w:val="008E148A"/>
    <w:rsid w:val="008E3795"/>
    <w:rsid w:val="008E5B8C"/>
    <w:rsid w:val="008F40DE"/>
    <w:rsid w:val="008F5BBE"/>
    <w:rsid w:val="009057C8"/>
    <w:rsid w:val="00905855"/>
    <w:rsid w:val="00907329"/>
    <w:rsid w:val="00907984"/>
    <w:rsid w:val="00907BF0"/>
    <w:rsid w:val="00907C8A"/>
    <w:rsid w:val="00907CCA"/>
    <w:rsid w:val="00907E7B"/>
    <w:rsid w:val="009100C2"/>
    <w:rsid w:val="0091020F"/>
    <w:rsid w:val="00912469"/>
    <w:rsid w:val="00912F7F"/>
    <w:rsid w:val="009146A6"/>
    <w:rsid w:val="00916798"/>
    <w:rsid w:val="0092416D"/>
    <w:rsid w:val="00927B4D"/>
    <w:rsid w:val="00932347"/>
    <w:rsid w:val="00932840"/>
    <w:rsid w:val="00932F9A"/>
    <w:rsid w:val="00933EAD"/>
    <w:rsid w:val="0093430A"/>
    <w:rsid w:val="00935C30"/>
    <w:rsid w:val="0093633D"/>
    <w:rsid w:val="00937863"/>
    <w:rsid w:val="00942D22"/>
    <w:rsid w:val="00944FCE"/>
    <w:rsid w:val="00946907"/>
    <w:rsid w:val="009469AE"/>
    <w:rsid w:val="00947333"/>
    <w:rsid w:val="00952D5C"/>
    <w:rsid w:val="009537A8"/>
    <w:rsid w:val="00955957"/>
    <w:rsid w:val="0095598A"/>
    <w:rsid w:val="0095720C"/>
    <w:rsid w:val="009574C8"/>
    <w:rsid w:val="0095765D"/>
    <w:rsid w:val="00963719"/>
    <w:rsid w:val="009645FD"/>
    <w:rsid w:val="00966A24"/>
    <w:rsid w:val="00966DA3"/>
    <w:rsid w:val="00967317"/>
    <w:rsid w:val="00970724"/>
    <w:rsid w:val="0097079E"/>
    <w:rsid w:val="009709AE"/>
    <w:rsid w:val="00970E16"/>
    <w:rsid w:val="00971741"/>
    <w:rsid w:val="00973C7C"/>
    <w:rsid w:val="00976BFC"/>
    <w:rsid w:val="009771B8"/>
    <w:rsid w:val="009774E9"/>
    <w:rsid w:val="00982FB6"/>
    <w:rsid w:val="0098317B"/>
    <w:rsid w:val="009839DA"/>
    <w:rsid w:val="00983FB1"/>
    <w:rsid w:val="00984709"/>
    <w:rsid w:val="00987BC3"/>
    <w:rsid w:val="009911C9"/>
    <w:rsid w:val="00991471"/>
    <w:rsid w:val="0099214A"/>
    <w:rsid w:val="00993AE5"/>
    <w:rsid w:val="009960F8"/>
    <w:rsid w:val="009967BB"/>
    <w:rsid w:val="009969C8"/>
    <w:rsid w:val="00996A61"/>
    <w:rsid w:val="00997D37"/>
    <w:rsid w:val="009A3FD2"/>
    <w:rsid w:val="009A5545"/>
    <w:rsid w:val="009A6645"/>
    <w:rsid w:val="009B295C"/>
    <w:rsid w:val="009B36D4"/>
    <w:rsid w:val="009B3A14"/>
    <w:rsid w:val="009B406A"/>
    <w:rsid w:val="009B4581"/>
    <w:rsid w:val="009B7D23"/>
    <w:rsid w:val="009C03EE"/>
    <w:rsid w:val="009C27C9"/>
    <w:rsid w:val="009C3D9C"/>
    <w:rsid w:val="009C4920"/>
    <w:rsid w:val="009C545E"/>
    <w:rsid w:val="009C7448"/>
    <w:rsid w:val="009D11E2"/>
    <w:rsid w:val="009D120D"/>
    <w:rsid w:val="009D2E5C"/>
    <w:rsid w:val="009D3D4F"/>
    <w:rsid w:val="009D3F08"/>
    <w:rsid w:val="009D46B4"/>
    <w:rsid w:val="009D49E8"/>
    <w:rsid w:val="009D4EF5"/>
    <w:rsid w:val="009D60C2"/>
    <w:rsid w:val="009D6AAF"/>
    <w:rsid w:val="009E0031"/>
    <w:rsid w:val="009E0183"/>
    <w:rsid w:val="009E1E0B"/>
    <w:rsid w:val="009E29EC"/>
    <w:rsid w:val="009E2B50"/>
    <w:rsid w:val="009E3994"/>
    <w:rsid w:val="009E3AF7"/>
    <w:rsid w:val="009E7476"/>
    <w:rsid w:val="009F1735"/>
    <w:rsid w:val="009F1E50"/>
    <w:rsid w:val="009F5AED"/>
    <w:rsid w:val="009F5D54"/>
    <w:rsid w:val="009F6FFC"/>
    <w:rsid w:val="00A01035"/>
    <w:rsid w:val="00A013F7"/>
    <w:rsid w:val="00A03713"/>
    <w:rsid w:val="00A03C4D"/>
    <w:rsid w:val="00A05D16"/>
    <w:rsid w:val="00A1097E"/>
    <w:rsid w:val="00A110E0"/>
    <w:rsid w:val="00A153AE"/>
    <w:rsid w:val="00A20D20"/>
    <w:rsid w:val="00A21117"/>
    <w:rsid w:val="00A22F1B"/>
    <w:rsid w:val="00A23C09"/>
    <w:rsid w:val="00A24343"/>
    <w:rsid w:val="00A26FDB"/>
    <w:rsid w:val="00A2755A"/>
    <w:rsid w:val="00A313B7"/>
    <w:rsid w:val="00A31AF8"/>
    <w:rsid w:val="00A32514"/>
    <w:rsid w:val="00A33ED7"/>
    <w:rsid w:val="00A355E5"/>
    <w:rsid w:val="00A35E91"/>
    <w:rsid w:val="00A400FB"/>
    <w:rsid w:val="00A420A8"/>
    <w:rsid w:val="00A43629"/>
    <w:rsid w:val="00A44797"/>
    <w:rsid w:val="00A45BCF"/>
    <w:rsid w:val="00A466D9"/>
    <w:rsid w:val="00A555CB"/>
    <w:rsid w:val="00A57DD8"/>
    <w:rsid w:val="00A6236A"/>
    <w:rsid w:val="00A63972"/>
    <w:rsid w:val="00A64A37"/>
    <w:rsid w:val="00A65F29"/>
    <w:rsid w:val="00A701CA"/>
    <w:rsid w:val="00A7124A"/>
    <w:rsid w:val="00A718DB"/>
    <w:rsid w:val="00A723A5"/>
    <w:rsid w:val="00A73A4D"/>
    <w:rsid w:val="00A74046"/>
    <w:rsid w:val="00A75B7D"/>
    <w:rsid w:val="00A75C2B"/>
    <w:rsid w:val="00A75E11"/>
    <w:rsid w:val="00A7603A"/>
    <w:rsid w:val="00A77FDE"/>
    <w:rsid w:val="00A803A2"/>
    <w:rsid w:val="00A807CD"/>
    <w:rsid w:val="00A81B53"/>
    <w:rsid w:val="00A81CAF"/>
    <w:rsid w:val="00A8267C"/>
    <w:rsid w:val="00A83FC8"/>
    <w:rsid w:val="00A84C03"/>
    <w:rsid w:val="00A85F3F"/>
    <w:rsid w:val="00A863C7"/>
    <w:rsid w:val="00A87327"/>
    <w:rsid w:val="00A90E61"/>
    <w:rsid w:val="00A928B5"/>
    <w:rsid w:val="00A93C34"/>
    <w:rsid w:val="00A94DE7"/>
    <w:rsid w:val="00A95AD0"/>
    <w:rsid w:val="00A95C2C"/>
    <w:rsid w:val="00A973E3"/>
    <w:rsid w:val="00AA1894"/>
    <w:rsid w:val="00AA2AC7"/>
    <w:rsid w:val="00AA30EF"/>
    <w:rsid w:val="00AA37B0"/>
    <w:rsid w:val="00AA38AC"/>
    <w:rsid w:val="00AA4579"/>
    <w:rsid w:val="00AA4A2C"/>
    <w:rsid w:val="00AA4AA3"/>
    <w:rsid w:val="00AA5955"/>
    <w:rsid w:val="00AA6914"/>
    <w:rsid w:val="00AA6A39"/>
    <w:rsid w:val="00AA73EC"/>
    <w:rsid w:val="00AB01A3"/>
    <w:rsid w:val="00AB4713"/>
    <w:rsid w:val="00AB5D3E"/>
    <w:rsid w:val="00AC1599"/>
    <w:rsid w:val="00AC2433"/>
    <w:rsid w:val="00AC3A30"/>
    <w:rsid w:val="00AC561E"/>
    <w:rsid w:val="00AC62BA"/>
    <w:rsid w:val="00AC6807"/>
    <w:rsid w:val="00AD21D3"/>
    <w:rsid w:val="00AD3887"/>
    <w:rsid w:val="00AD58E1"/>
    <w:rsid w:val="00AD5DDA"/>
    <w:rsid w:val="00AD6F48"/>
    <w:rsid w:val="00AE1745"/>
    <w:rsid w:val="00AE3E14"/>
    <w:rsid w:val="00AE4320"/>
    <w:rsid w:val="00AE7DA4"/>
    <w:rsid w:val="00AF4A74"/>
    <w:rsid w:val="00AF5151"/>
    <w:rsid w:val="00AF7CB3"/>
    <w:rsid w:val="00B02140"/>
    <w:rsid w:val="00B03375"/>
    <w:rsid w:val="00B04587"/>
    <w:rsid w:val="00B05907"/>
    <w:rsid w:val="00B075E4"/>
    <w:rsid w:val="00B16414"/>
    <w:rsid w:val="00B202A5"/>
    <w:rsid w:val="00B20A62"/>
    <w:rsid w:val="00B21D72"/>
    <w:rsid w:val="00B240CA"/>
    <w:rsid w:val="00B255BB"/>
    <w:rsid w:val="00B25706"/>
    <w:rsid w:val="00B25E64"/>
    <w:rsid w:val="00B27F46"/>
    <w:rsid w:val="00B33642"/>
    <w:rsid w:val="00B36CFC"/>
    <w:rsid w:val="00B4182A"/>
    <w:rsid w:val="00B44D4A"/>
    <w:rsid w:val="00B4587A"/>
    <w:rsid w:val="00B45B35"/>
    <w:rsid w:val="00B4709D"/>
    <w:rsid w:val="00B47921"/>
    <w:rsid w:val="00B5188D"/>
    <w:rsid w:val="00B51EA3"/>
    <w:rsid w:val="00B5398A"/>
    <w:rsid w:val="00B542D9"/>
    <w:rsid w:val="00B57088"/>
    <w:rsid w:val="00B5727B"/>
    <w:rsid w:val="00B57393"/>
    <w:rsid w:val="00B57E01"/>
    <w:rsid w:val="00B62E3E"/>
    <w:rsid w:val="00B63E24"/>
    <w:rsid w:val="00B64D32"/>
    <w:rsid w:val="00B65395"/>
    <w:rsid w:val="00B6667F"/>
    <w:rsid w:val="00B70CA0"/>
    <w:rsid w:val="00B7119B"/>
    <w:rsid w:val="00B717D4"/>
    <w:rsid w:val="00B737D9"/>
    <w:rsid w:val="00B73974"/>
    <w:rsid w:val="00B80312"/>
    <w:rsid w:val="00B80929"/>
    <w:rsid w:val="00B80CBD"/>
    <w:rsid w:val="00B80D18"/>
    <w:rsid w:val="00B82B6E"/>
    <w:rsid w:val="00B82C76"/>
    <w:rsid w:val="00B83D0A"/>
    <w:rsid w:val="00B850E9"/>
    <w:rsid w:val="00B91043"/>
    <w:rsid w:val="00BA0170"/>
    <w:rsid w:val="00BA01CF"/>
    <w:rsid w:val="00BA0D1E"/>
    <w:rsid w:val="00BA1863"/>
    <w:rsid w:val="00BA47C6"/>
    <w:rsid w:val="00BA61C1"/>
    <w:rsid w:val="00BA6FA9"/>
    <w:rsid w:val="00BA7CCF"/>
    <w:rsid w:val="00BB2A92"/>
    <w:rsid w:val="00BB5192"/>
    <w:rsid w:val="00BB64EC"/>
    <w:rsid w:val="00BB75D3"/>
    <w:rsid w:val="00BC2D99"/>
    <w:rsid w:val="00BC47E4"/>
    <w:rsid w:val="00BC497E"/>
    <w:rsid w:val="00BC4FA0"/>
    <w:rsid w:val="00BC590B"/>
    <w:rsid w:val="00BC5A13"/>
    <w:rsid w:val="00BD1FD6"/>
    <w:rsid w:val="00BD29BE"/>
    <w:rsid w:val="00BD2E9A"/>
    <w:rsid w:val="00BD36DA"/>
    <w:rsid w:val="00BD3AA8"/>
    <w:rsid w:val="00BD43AE"/>
    <w:rsid w:val="00BD48F4"/>
    <w:rsid w:val="00BD50D3"/>
    <w:rsid w:val="00BD61E0"/>
    <w:rsid w:val="00BE2ADA"/>
    <w:rsid w:val="00BE2D6C"/>
    <w:rsid w:val="00BE5367"/>
    <w:rsid w:val="00BE5799"/>
    <w:rsid w:val="00BF1209"/>
    <w:rsid w:val="00BF428F"/>
    <w:rsid w:val="00BF7195"/>
    <w:rsid w:val="00C0278A"/>
    <w:rsid w:val="00C02EE3"/>
    <w:rsid w:val="00C04272"/>
    <w:rsid w:val="00C06082"/>
    <w:rsid w:val="00C067E9"/>
    <w:rsid w:val="00C06E33"/>
    <w:rsid w:val="00C128C3"/>
    <w:rsid w:val="00C13A47"/>
    <w:rsid w:val="00C16774"/>
    <w:rsid w:val="00C1773C"/>
    <w:rsid w:val="00C17A51"/>
    <w:rsid w:val="00C20090"/>
    <w:rsid w:val="00C20C06"/>
    <w:rsid w:val="00C2411F"/>
    <w:rsid w:val="00C254AA"/>
    <w:rsid w:val="00C30AA8"/>
    <w:rsid w:val="00C3173B"/>
    <w:rsid w:val="00C32507"/>
    <w:rsid w:val="00C32B5B"/>
    <w:rsid w:val="00C32BBA"/>
    <w:rsid w:val="00C330A0"/>
    <w:rsid w:val="00C34671"/>
    <w:rsid w:val="00C4230B"/>
    <w:rsid w:val="00C438D6"/>
    <w:rsid w:val="00C45742"/>
    <w:rsid w:val="00C47CB0"/>
    <w:rsid w:val="00C54A36"/>
    <w:rsid w:val="00C56174"/>
    <w:rsid w:val="00C56327"/>
    <w:rsid w:val="00C566F8"/>
    <w:rsid w:val="00C57226"/>
    <w:rsid w:val="00C575B1"/>
    <w:rsid w:val="00C60673"/>
    <w:rsid w:val="00C6067F"/>
    <w:rsid w:val="00C60860"/>
    <w:rsid w:val="00C610E6"/>
    <w:rsid w:val="00C642AC"/>
    <w:rsid w:val="00C667F4"/>
    <w:rsid w:val="00C67029"/>
    <w:rsid w:val="00C708BF"/>
    <w:rsid w:val="00C7344F"/>
    <w:rsid w:val="00C73C14"/>
    <w:rsid w:val="00C745D5"/>
    <w:rsid w:val="00C76CF3"/>
    <w:rsid w:val="00C80915"/>
    <w:rsid w:val="00C83D06"/>
    <w:rsid w:val="00C83FD2"/>
    <w:rsid w:val="00C862BF"/>
    <w:rsid w:val="00C86B87"/>
    <w:rsid w:val="00C870D1"/>
    <w:rsid w:val="00C948A2"/>
    <w:rsid w:val="00C96ABD"/>
    <w:rsid w:val="00CA2530"/>
    <w:rsid w:val="00CA2B59"/>
    <w:rsid w:val="00CA2E69"/>
    <w:rsid w:val="00CA44CD"/>
    <w:rsid w:val="00CA4A09"/>
    <w:rsid w:val="00CA6C09"/>
    <w:rsid w:val="00CA78F0"/>
    <w:rsid w:val="00CB0592"/>
    <w:rsid w:val="00CB22D6"/>
    <w:rsid w:val="00CB495C"/>
    <w:rsid w:val="00CC20E3"/>
    <w:rsid w:val="00CC432B"/>
    <w:rsid w:val="00CC63DC"/>
    <w:rsid w:val="00CC6DC8"/>
    <w:rsid w:val="00CC727C"/>
    <w:rsid w:val="00CC7ABF"/>
    <w:rsid w:val="00CD1FF7"/>
    <w:rsid w:val="00CD3B23"/>
    <w:rsid w:val="00CD6AAC"/>
    <w:rsid w:val="00CD6C59"/>
    <w:rsid w:val="00CE0966"/>
    <w:rsid w:val="00CE3D40"/>
    <w:rsid w:val="00CE5B0C"/>
    <w:rsid w:val="00CE67E5"/>
    <w:rsid w:val="00CE71FF"/>
    <w:rsid w:val="00CE7DEB"/>
    <w:rsid w:val="00CF103F"/>
    <w:rsid w:val="00CF4220"/>
    <w:rsid w:val="00CF501A"/>
    <w:rsid w:val="00CF557C"/>
    <w:rsid w:val="00CF6522"/>
    <w:rsid w:val="00CF7830"/>
    <w:rsid w:val="00CF78BE"/>
    <w:rsid w:val="00D0149D"/>
    <w:rsid w:val="00D029DF"/>
    <w:rsid w:val="00D04294"/>
    <w:rsid w:val="00D05065"/>
    <w:rsid w:val="00D05DE4"/>
    <w:rsid w:val="00D064AD"/>
    <w:rsid w:val="00D069EA"/>
    <w:rsid w:val="00D0734E"/>
    <w:rsid w:val="00D1119F"/>
    <w:rsid w:val="00D12B6C"/>
    <w:rsid w:val="00D1620E"/>
    <w:rsid w:val="00D16421"/>
    <w:rsid w:val="00D20BCA"/>
    <w:rsid w:val="00D2218B"/>
    <w:rsid w:val="00D2479E"/>
    <w:rsid w:val="00D31786"/>
    <w:rsid w:val="00D32851"/>
    <w:rsid w:val="00D32CC8"/>
    <w:rsid w:val="00D40A07"/>
    <w:rsid w:val="00D4124F"/>
    <w:rsid w:val="00D425B7"/>
    <w:rsid w:val="00D441FB"/>
    <w:rsid w:val="00D50A56"/>
    <w:rsid w:val="00D516BB"/>
    <w:rsid w:val="00D51A5D"/>
    <w:rsid w:val="00D54C61"/>
    <w:rsid w:val="00D5536F"/>
    <w:rsid w:val="00D557CC"/>
    <w:rsid w:val="00D55D79"/>
    <w:rsid w:val="00D61881"/>
    <w:rsid w:val="00D64E10"/>
    <w:rsid w:val="00D64E59"/>
    <w:rsid w:val="00D65234"/>
    <w:rsid w:val="00D66AAF"/>
    <w:rsid w:val="00D709DE"/>
    <w:rsid w:val="00D70FFF"/>
    <w:rsid w:val="00D73ADE"/>
    <w:rsid w:val="00D7402D"/>
    <w:rsid w:val="00D80CC2"/>
    <w:rsid w:val="00D83393"/>
    <w:rsid w:val="00D85EF7"/>
    <w:rsid w:val="00D87457"/>
    <w:rsid w:val="00D93D23"/>
    <w:rsid w:val="00D94414"/>
    <w:rsid w:val="00D95353"/>
    <w:rsid w:val="00D954EC"/>
    <w:rsid w:val="00D96368"/>
    <w:rsid w:val="00D96861"/>
    <w:rsid w:val="00D97B0F"/>
    <w:rsid w:val="00DA01E9"/>
    <w:rsid w:val="00DA377F"/>
    <w:rsid w:val="00DA3F1F"/>
    <w:rsid w:val="00DA46FB"/>
    <w:rsid w:val="00DA61A6"/>
    <w:rsid w:val="00DA669E"/>
    <w:rsid w:val="00DA7662"/>
    <w:rsid w:val="00DA7D03"/>
    <w:rsid w:val="00DB37F0"/>
    <w:rsid w:val="00DB4207"/>
    <w:rsid w:val="00DB46D9"/>
    <w:rsid w:val="00DB50C2"/>
    <w:rsid w:val="00DC0B93"/>
    <w:rsid w:val="00DC12F6"/>
    <w:rsid w:val="00DC744A"/>
    <w:rsid w:val="00DD05EF"/>
    <w:rsid w:val="00DD25B9"/>
    <w:rsid w:val="00DD4F99"/>
    <w:rsid w:val="00DD5160"/>
    <w:rsid w:val="00DD6B2D"/>
    <w:rsid w:val="00DD7F99"/>
    <w:rsid w:val="00DE1EC5"/>
    <w:rsid w:val="00DE22A8"/>
    <w:rsid w:val="00DE5A2A"/>
    <w:rsid w:val="00DE79AD"/>
    <w:rsid w:val="00DF1804"/>
    <w:rsid w:val="00DF301C"/>
    <w:rsid w:val="00DF38D0"/>
    <w:rsid w:val="00E003C9"/>
    <w:rsid w:val="00E037C3"/>
    <w:rsid w:val="00E116C4"/>
    <w:rsid w:val="00E12375"/>
    <w:rsid w:val="00E12850"/>
    <w:rsid w:val="00E144B0"/>
    <w:rsid w:val="00E14BDF"/>
    <w:rsid w:val="00E17B63"/>
    <w:rsid w:val="00E2055C"/>
    <w:rsid w:val="00E2136D"/>
    <w:rsid w:val="00E219CA"/>
    <w:rsid w:val="00E21B0E"/>
    <w:rsid w:val="00E21E5A"/>
    <w:rsid w:val="00E22A19"/>
    <w:rsid w:val="00E22D53"/>
    <w:rsid w:val="00E24D27"/>
    <w:rsid w:val="00E2527C"/>
    <w:rsid w:val="00E27CFF"/>
    <w:rsid w:val="00E31269"/>
    <w:rsid w:val="00E328B4"/>
    <w:rsid w:val="00E34D2E"/>
    <w:rsid w:val="00E34E20"/>
    <w:rsid w:val="00E36885"/>
    <w:rsid w:val="00E36F78"/>
    <w:rsid w:val="00E40A3A"/>
    <w:rsid w:val="00E40C48"/>
    <w:rsid w:val="00E41447"/>
    <w:rsid w:val="00E430D8"/>
    <w:rsid w:val="00E4792C"/>
    <w:rsid w:val="00E565C0"/>
    <w:rsid w:val="00E618FE"/>
    <w:rsid w:val="00E6342C"/>
    <w:rsid w:val="00E63B74"/>
    <w:rsid w:val="00E64AB2"/>
    <w:rsid w:val="00E6504E"/>
    <w:rsid w:val="00E66CFB"/>
    <w:rsid w:val="00E66D09"/>
    <w:rsid w:val="00E70730"/>
    <w:rsid w:val="00E70AB1"/>
    <w:rsid w:val="00E71CB1"/>
    <w:rsid w:val="00E740BA"/>
    <w:rsid w:val="00E74177"/>
    <w:rsid w:val="00E778BC"/>
    <w:rsid w:val="00E80CDC"/>
    <w:rsid w:val="00E82A74"/>
    <w:rsid w:val="00E84585"/>
    <w:rsid w:val="00E874BF"/>
    <w:rsid w:val="00E91429"/>
    <w:rsid w:val="00E92297"/>
    <w:rsid w:val="00E93B9E"/>
    <w:rsid w:val="00E95BBE"/>
    <w:rsid w:val="00E95FD0"/>
    <w:rsid w:val="00E968B8"/>
    <w:rsid w:val="00E971EE"/>
    <w:rsid w:val="00EA10FC"/>
    <w:rsid w:val="00EA399A"/>
    <w:rsid w:val="00EA3C24"/>
    <w:rsid w:val="00EA63CD"/>
    <w:rsid w:val="00EA6920"/>
    <w:rsid w:val="00EB0B7A"/>
    <w:rsid w:val="00EB1562"/>
    <w:rsid w:val="00EB19DE"/>
    <w:rsid w:val="00EB31FA"/>
    <w:rsid w:val="00EB549F"/>
    <w:rsid w:val="00EB668F"/>
    <w:rsid w:val="00EB68B6"/>
    <w:rsid w:val="00EC02DF"/>
    <w:rsid w:val="00EC0C29"/>
    <w:rsid w:val="00EC27F8"/>
    <w:rsid w:val="00EC505E"/>
    <w:rsid w:val="00EC52AA"/>
    <w:rsid w:val="00EC7201"/>
    <w:rsid w:val="00ED0CE0"/>
    <w:rsid w:val="00ED10A0"/>
    <w:rsid w:val="00ED1C78"/>
    <w:rsid w:val="00ED35BD"/>
    <w:rsid w:val="00ED44B6"/>
    <w:rsid w:val="00ED5433"/>
    <w:rsid w:val="00ED64AC"/>
    <w:rsid w:val="00EE0678"/>
    <w:rsid w:val="00EE1EF8"/>
    <w:rsid w:val="00EE31DA"/>
    <w:rsid w:val="00EE36BF"/>
    <w:rsid w:val="00EE4E09"/>
    <w:rsid w:val="00EE4F1C"/>
    <w:rsid w:val="00EE5587"/>
    <w:rsid w:val="00EF0A57"/>
    <w:rsid w:val="00EF53B5"/>
    <w:rsid w:val="00F006DC"/>
    <w:rsid w:val="00F0339C"/>
    <w:rsid w:val="00F047F1"/>
    <w:rsid w:val="00F04E8C"/>
    <w:rsid w:val="00F10D0C"/>
    <w:rsid w:val="00F12A06"/>
    <w:rsid w:val="00F13089"/>
    <w:rsid w:val="00F133D6"/>
    <w:rsid w:val="00F136E2"/>
    <w:rsid w:val="00F157D0"/>
    <w:rsid w:val="00F22538"/>
    <w:rsid w:val="00F22895"/>
    <w:rsid w:val="00F22951"/>
    <w:rsid w:val="00F22DE9"/>
    <w:rsid w:val="00F2367C"/>
    <w:rsid w:val="00F242FC"/>
    <w:rsid w:val="00F265B0"/>
    <w:rsid w:val="00F31ACE"/>
    <w:rsid w:val="00F33099"/>
    <w:rsid w:val="00F3551B"/>
    <w:rsid w:val="00F355A1"/>
    <w:rsid w:val="00F35D65"/>
    <w:rsid w:val="00F37B58"/>
    <w:rsid w:val="00F41183"/>
    <w:rsid w:val="00F42FF5"/>
    <w:rsid w:val="00F44973"/>
    <w:rsid w:val="00F46821"/>
    <w:rsid w:val="00F470AE"/>
    <w:rsid w:val="00F5101B"/>
    <w:rsid w:val="00F52894"/>
    <w:rsid w:val="00F52E0B"/>
    <w:rsid w:val="00F53735"/>
    <w:rsid w:val="00F5375D"/>
    <w:rsid w:val="00F5441F"/>
    <w:rsid w:val="00F55A73"/>
    <w:rsid w:val="00F56AC5"/>
    <w:rsid w:val="00F57D96"/>
    <w:rsid w:val="00F61409"/>
    <w:rsid w:val="00F65103"/>
    <w:rsid w:val="00F65AE0"/>
    <w:rsid w:val="00F65DF3"/>
    <w:rsid w:val="00F71305"/>
    <w:rsid w:val="00F718A7"/>
    <w:rsid w:val="00F728D5"/>
    <w:rsid w:val="00F75E7B"/>
    <w:rsid w:val="00F776E2"/>
    <w:rsid w:val="00F81008"/>
    <w:rsid w:val="00F82FCE"/>
    <w:rsid w:val="00F83591"/>
    <w:rsid w:val="00F850F9"/>
    <w:rsid w:val="00F85B2E"/>
    <w:rsid w:val="00F871C1"/>
    <w:rsid w:val="00F90891"/>
    <w:rsid w:val="00F914A6"/>
    <w:rsid w:val="00F92CAC"/>
    <w:rsid w:val="00F93DB3"/>
    <w:rsid w:val="00F9489D"/>
    <w:rsid w:val="00F94E81"/>
    <w:rsid w:val="00F956AD"/>
    <w:rsid w:val="00F9766A"/>
    <w:rsid w:val="00FA0353"/>
    <w:rsid w:val="00FA3CD8"/>
    <w:rsid w:val="00FA42E7"/>
    <w:rsid w:val="00FA63E7"/>
    <w:rsid w:val="00FA6F7D"/>
    <w:rsid w:val="00FB327F"/>
    <w:rsid w:val="00FB5810"/>
    <w:rsid w:val="00FC3BF8"/>
    <w:rsid w:val="00FC6E3D"/>
    <w:rsid w:val="00FC78B3"/>
    <w:rsid w:val="00FD21F9"/>
    <w:rsid w:val="00FD2D4B"/>
    <w:rsid w:val="00FD2E59"/>
    <w:rsid w:val="00FD454F"/>
    <w:rsid w:val="00FD643C"/>
    <w:rsid w:val="00FD7BF6"/>
    <w:rsid w:val="00FE5492"/>
    <w:rsid w:val="00FF486B"/>
    <w:rsid w:val="00FF4872"/>
    <w:rsid w:val="00FF663A"/>
    <w:rsid w:val="00FF7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09"/>
    <o:shapelayout v:ext="edit">
      <o:idmap v:ext="edit" data="1"/>
    </o:shapelayout>
  </w:shapeDefaults>
  <w:decimalSymbol w:val="."/>
  <w:listSeparator w:val=","/>
  <w14:docId w14:val="6209BBD9"/>
  <w15:chartTrackingRefBased/>
  <w15:docId w15:val="{21B09150-BA8A-4C41-A37E-8BBD094209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E2D6C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semiHidden/>
    <w:rPr>
      <w:rFonts w:ascii="Tahoma" w:hAnsi="Tahoma" w:cs="Tahoma"/>
      <w:sz w:val="16"/>
      <w:szCs w:val="16"/>
    </w:rPr>
  </w:style>
  <w:style w:type="character" w:customStyle="1" w:styleId="CharChar5">
    <w:name w:val="Char Char5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2Char">
    <w:name w:val="H2 Char"/>
    <w:aliases w:val="h2 Char Char"/>
    <w:rPr>
      <w:rFonts w:ascii="Arial" w:hAnsi="Arial"/>
      <w:sz w:val="32"/>
      <w:lang w:val="en-GB" w:eastAsia="ja-JP"/>
    </w:rPr>
  </w:style>
  <w:style w:type="character" w:customStyle="1" w:styleId="B1Char">
    <w:name w:val="B1 Char"/>
    <w:rPr>
      <w:color w:val="000000"/>
      <w:lang w:val="en-GB" w:eastAsia="ja-JP"/>
    </w:rPr>
  </w:style>
  <w:style w:type="paragraph" w:styleId="BalloonText">
    <w:name w:val="Balloon Text"/>
    <w:basedOn w:val="Normal"/>
    <w:pPr>
      <w:spacing w:after="0"/>
    </w:pPr>
    <w:rPr>
      <w:rFonts w:ascii="Tahoma" w:hAnsi="Tahoma" w:cs="Tahoma"/>
      <w:sz w:val="16"/>
      <w:szCs w:val="16"/>
    </w:rPr>
  </w:style>
  <w:style w:type="character" w:customStyle="1" w:styleId="CharChar4">
    <w:name w:val="Char Char4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PlainText">
    <w:name w:val="Plain Text"/>
    <w:basedOn w:val="Normal"/>
    <w:semiHidden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en-US"/>
    </w:rPr>
  </w:style>
  <w:style w:type="character" w:customStyle="1" w:styleId="CharChar3">
    <w:name w:val="Char Char3"/>
    <w:rPr>
      <w:rFonts w:ascii="Courier New" w:hAnsi="Courier New"/>
      <w:lang w:val="nb-NO"/>
    </w:rPr>
  </w:style>
  <w:style w:type="character" w:customStyle="1" w:styleId="NOZchn">
    <w:name w:val="NO Zchn"/>
    <w:rPr>
      <w:color w:val="000000"/>
      <w:lang w:val="en-GB" w:eastAsia="ja-JP"/>
    </w:rPr>
  </w:style>
  <w:style w:type="character" w:customStyle="1" w:styleId="EditorsNoteChar">
    <w:name w:val="Editor's Note Char"/>
    <w:rPr>
      <w:color w:val="FF0000"/>
      <w:lang w:val="en-GB" w:eastAsia="ja-JP"/>
    </w:rPr>
  </w:style>
  <w:style w:type="paragraph" w:customStyle="1" w:styleId="Clearformatting">
    <w:name w:val="Clear formatting"/>
    <w:basedOn w:val="Normal"/>
    <w:rPr>
      <w:b/>
      <w:lang w:val="en-US"/>
    </w:rPr>
  </w:style>
  <w:style w:type="paragraph" w:styleId="Index1">
    <w:name w:val="index 1"/>
    <w:basedOn w:val="Normal"/>
    <w:next w:val="Normal"/>
    <w:autoRedefine/>
    <w:semiHidden/>
    <w:pPr>
      <w:ind w:left="200" w:hanging="200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b/>
      <w:i/>
      <w:color w:val="auto"/>
      <w:sz w:val="26"/>
      <w:lang w:eastAsia="en-US"/>
    </w:rPr>
  </w:style>
  <w:style w:type="paragraph" w:styleId="NormalWeb">
    <w:name w:val="Normal (Web)"/>
    <w:basedOn w:val="Normal"/>
    <w:uiPriority w:val="99"/>
    <w:semiHidden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val="en-US" w:eastAsia="en-US"/>
    </w:rPr>
  </w:style>
  <w:style w:type="paragraph" w:customStyle="1" w:styleId="CharChar1CharCharCharCharCharChar">
    <w:name w:val="Char Char1 Char Char Char Char Char Char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styleId="CommentReference">
    <w:name w:val="annotation reference"/>
    <w:uiPriority w:val="99"/>
    <w:semiHidden/>
    <w:rPr>
      <w:sz w:val="16"/>
      <w:szCs w:val="16"/>
    </w:rPr>
  </w:style>
  <w:style w:type="paragraph" w:styleId="CommentText">
    <w:name w:val="annotation text"/>
    <w:basedOn w:val="Normal"/>
    <w:link w:val="CommentTextChar"/>
    <w:semiHidden/>
  </w:style>
  <w:style w:type="character" w:customStyle="1" w:styleId="CharChar2">
    <w:name w:val="Char Char2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harChar1">
    <w:name w:val="Char Char1"/>
    <w:rPr>
      <w:b/>
      <w:bCs/>
      <w:color w:val="000000"/>
      <w:lang w:val="en-GB" w:eastAsia="ja-JP"/>
    </w:rPr>
  </w:style>
  <w:style w:type="paragraph" w:styleId="BodyText">
    <w:name w:val="Body Text"/>
    <w:basedOn w:val="Normal"/>
    <w:link w:val="BodyTextChar"/>
    <w:semiHidden/>
    <w:pPr>
      <w:spacing w:after="120"/>
    </w:pPr>
  </w:style>
  <w:style w:type="character" w:customStyle="1" w:styleId="TALChar">
    <w:name w:val="TAL Char"/>
    <w:link w:val="TAL"/>
    <w:rsid w:val="002D4766"/>
    <w:rPr>
      <w:rFonts w:ascii="Arial" w:hAnsi="Arial"/>
      <w:color w:val="000000"/>
      <w:sz w:val="18"/>
      <w:lang w:val="en-GB" w:eastAsia="ja-JP"/>
    </w:rPr>
  </w:style>
  <w:style w:type="character" w:customStyle="1" w:styleId="CharChar">
    <w:name w:val="Char Char"/>
    <w:rPr>
      <w:color w:val="000000"/>
      <w:lang w:val="en-GB" w:eastAsia="ja-JP"/>
    </w:rPr>
  </w:style>
  <w:style w:type="character" w:customStyle="1" w:styleId="TACChar">
    <w:name w:val="TAC Char"/>
    <w:link w:val="TAC"/>
    <w:locked/>
    <w:rsid w:val="002D4766"/>
  </w:style>
  <w:style w:type="paragraph" w:styleId="Title">
    <w:name w:val="Title"/>
    <w:basedOn w:val="Normal"/>
    <w:link w:val="TitleChar"/>
    <w:qFormat/>
    <w:rsid w:val="00E66D09"/>
    <w:pPr>
      <w:spacing w:after="120"/>
      <w:jc w:val="center"/>
    </w:pPr>
    <w:rPr>
      <w:rFonts w:ascii="Arial" w:eastAsia="MS Mincho" w:hAnsi="Arial"/>
      <w:b/>
      <w:color w:val="auto"/>
      <w:sz w:val="24"/>
      <w:lang w:val="de-DE" w:eastAsia="en-US"/>
    </w:rPr>
  </w:style>
  <w:style w:type="character" w:customStyle="1" w:styleId="BodyTextChar">
    <w:name w:val="Body Text Char"/>
    <w:link w:val="BodyText"/>
    <w:semiHidden/>
    <w:rsid w:val="00DD05EF"/>
    <w:rPr>
      <w:color w:val="000000"/>
      <w:lang w:val="en-GB" w:eastAsia="ja-JP"/>
    </w:rPr>
  </w:style>
  <w:style w:type="character" w:customStyle="1" w:styleId="TitleChar">
    <w:name w:val="Title Char"/>
    <w:link w:val="Title"/>
    <w:rsid w:val="00E66D09"/>
    <w:rPr>
      <w:rFonts w:ascii="Arial" w:eastAsia="MS Mincho" w:hAnsi="Arial"/>
      <w:b/>
      <w:sz w:val="24"/>
      <w:lang w:val="de-DE"/>
    </w:rPr>
  </w:style>
  <w:style w:type="paragraph" w:customStyle="1" w:styleId="ColorfulList-Accent11">
    <w:name w:val="Colorful List - Accent 11"/>
    <w:basedOn w:val="Normal"/>
    <w:uiPriority w:val="34"/>
    <w:qFormat/>
    <w:rsid w:val="0067152D"/>
    <w:pPr>
      <w:overflowPunct/>
      <w:autoSpaceDE/>
      <w:autoSpaceDN/>
      <w:adjustRightInd/>
      <w:spacing w:after="0"/>
      <w:ind w:left="72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TAHCar">
    <w:name w:val="TAH Car"/>
    <w:link w:val="TAH"/>
    <w:locked/>
    <w:rsid w:val="00D557CC"/>
    <w:rPr>
      <w:rFonts w:ascii="Arial" w:hAnsi="Arial"/>
      <w:b/>
      <w:color w:val="000000"/>
      <w:sz w:val="18"/>
      <w:lang w:val="en-GB" w:eastAsia="ja-JP"/>
    </w:rPr>
  </w:style>
  <w:style w:type="character" w:customStyle="1" w:styleId="THChar">
    <w:name w:val="TH Char"/>
    <w:link w:val="TH"/>
    <w:rsid w:val="00D557CC"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rsid w:val="00E27CFF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3D4C34"/>
    <w:rPr>
      <w:b/>
      <w:bCs/>
    </w:rPr>
  </w:style>
  <w:style w:type="character" w:customStyle="1" w:styleId="FooterChar">
    <w:name w:val="Footer Char"/>
    <w:link w:val="Footer"/>
    <w:uiPriority w:val="99"/>
    <w:rsid w:val="003D410F"/>
    <w:rPr>
      <w:color w:val="000000"/>
      <w:lang w:val="en-GB" w:eastAsia="ja-JP"/>
    </w:rPr>
  </w:style>
  <w:style w:type="table" w:styleId="TableGrid">
    <w:name w:val="Table Grid"/>
    <w:basedOn w:val="TableNormal"/>
    <w:uiPriority w:val="59"/>
    <w:rsid w:val="00C167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62D63"/>
    <w:pPr>
      <w:ind w:left="720"/>
      <w:contextualSpacing/>
    </w:pPr>
    <w:rPr>
      <w:rFonts w:eastAsia="MS Mincho"/>
      <w:color w:val="auto"/>
      <w:lang w:eastAsia="en-US"/>
    </w:rPr>
  </w:style>
  <w:style w:type="character" w:styleId="Emphasis">
    <w:name w:val="Emphasis"/>
    <w:uiPriority w:val="20"/>
    <w:qFormat/>
    <w:rsid w:val="00AB4713"/>
    <w:rPr>
      <w:i/>
      <w:iCs/>
    </w:rPr>
  </w:style>
  <w:style w:type="character" w:customStyle="1" w:styleId="Heading3Char">
    <w:name w:val="Heading 3 Char"/>
    <w:link w:val="Heading3"/>
    <w:rsid w:val="009E0183"/>
    <w:rPr>
      <w:rFonts w:ascii="Arial" w:hAnsi="Arial"/>
      <w:sz w:val="28"/>
      <w:lang w:val="en-GB" w:eastAsia="ja-JP"/>
    </w:rPr>
  </w:style>
  <w:style w:type="character" w:customStyle="1" w:styleId="Doc-text2Char">
    <w:name w:val="Doc-text2 Char"/>
    <w:link w:val="Doc-text2"/>
    <w:locked/>
    <w:rsid w:val="0016361C"/>
    <w:rPr>
      <w:rFonts w:ascii="Arial" w:hAnsi="Arial" w:cs="Arial"/>
    </w:rPr>
  </w:style>
  <w:style w:type="paragraph" w:customStyle="1" w:styleId="Doc-text2">
    <w:name w:val="Doc-text2"/>
    <w:basedOn w:val="Normal"/>
    <w:link w:val="Doc-text2Char"/>
    <w:rsid w:val="0016361C"/>
    <w:pPr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 w:cs="Arial"/>
      <w:color w:val="auto"/>
      <w:lang w:val="en-US" w:eastAsia="en-US"/>
    </w:rPr>
  </w:style>
  <w:style w:type="paragraph" w:customStyle="1" w:styleId="body">
    <w:name w:val="body"/>
    <w:basedOn w:val="Normal"/>
    <w:link w:val="bodyChar"/>
    <w:rsid w:val="002E73A7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eastAsia="Times New Roman" w:hAnsi="Bookman Old Style"/>
      <w:color w:val="auto"/>
      <w:lang w:val="en-US" w:eastAsia="en-US"/>
    </w:rPr>
  </w:style>
  <w:style w:type="character" w:customStyle="1" w:styleId="bodyChar">
    <w:name w:val="body Char"/>
    <w:link w:val="body"/>
    <w:rsid w:val="002E73A7"/>
    <w:rPr>
      <w:rFonts w:ascii="Bookman Old Style" w:eastAsia="Times New Roman" w:hAnsi="Bookman Old Style"/>
    </w:rPr>
  </w:style>
  <w:style w:type="character" w:styleId="Strong">
    <w:name w:val="Strong"/>
    <w:qFormat/>
    <w:rsid w:val="002E73A7"/>
    <w:rPr>
      <w:b/>
      <w:bCs/>
    </w:rPr>
  </w:style>
  <w:style w:type="paragraph" w:customStyle="1" w:styleId="a">
    <w:name w:val="插图题注"/>
    <w:basedOn w:val="Normal"/>
    <w:rsid w:val="00552BE4"/>
    <w:pPr>
      <w:numPr>
        <w:ilvl w:val="7"/>
        <w:numId w:val="28"/>
      </w:numPr>
      <w:overflowPunct/>
      <w:autoSpaceDE/>
      <w:autoSpaceDN/>
      <w:adjustRightInd/>
      <w:textAlignment w:val="auto"/>
    </w:pPr>
    <w:rPr>
      <w:color w:val="auto"/>
      <w:lang w:eastAsia="en-US"/>
    </w:rPr>
  </w:style>
  <w:style w:type="paragraph" w:customStyle="1" w:styleId="a0">
    <w:name w:val="表格题注"/>
    <w:basedOn w:val="Normal"/>
    <w:rsid w:val="00552BE4"/>
    <w:pPr>
      <w:numPr>
        <w:ilvl w:val="8"/>
        <w:numId w:val="28"/>
      </w:numPr>
      <w:overflowPunct/>
      <w:autoSpaceDE/>
      <w:autoSpaceDN/>
      <w:adjustRightInd/>
      <w:textAlignment w:val="auto"/>
    </w:pPr>
    <w:rPr>
      <w:color w:val="auto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1040D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30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79117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4676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42438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770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85631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3533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1591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31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9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2784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1021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7498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20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1137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7630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9904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41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1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6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1288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3429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2755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022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2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1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9352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01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3836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9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9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1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1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54071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929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9016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2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5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2499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24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7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9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7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HR33RHYHUWRF-4-5843</_dlc_DocId>
    <_dlc_DocIdUrl xmlns="c06861ca-3f08-4d07-bff7-bb15bac121f4">
      <Url>https://projects.qualcomm.com/sites/pentari/_layouts/15/DocIdRedir.aspx?ID=HR33RHYHUWRF-4-5843</Url>
      <Description>HR33RHYHUWRF-4-5843</Description>
    </_dlc_DocIdUrl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F5F375-DB1D-4F46-A7B3-C1453508003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0F8D866-6C5E-4594-A984-63B5B1F64356}">
  <ds:schemaRefs>
    <ds:schemaRef ds:uri="http://purl.org/dc/terms/"/>
    <ds:schemaRef ds:uri="http://schemas.openxmlformats.org/package/2006/metadata/core-properties"/>
    <ds:schemaRef ds:uri="http://purl.org/dc/dcmitype/"/>
    <ds:schemaRef ds:uri="c06861ca-3f08-4d07-bff7-bb15bac121f4"/>
    <ds:schemaRef ds:uri="http://schemas.microsoft.com/office/2006/documentManagement/types"/>
    <ds:schemaRef ds:uri="http://schemas.microsoft.com/office/2006/metadata/properties"/>
    <ds:schemaRef ds:uri="http://schemas.microsoft.com/office/infopath/2007/PartnerControls"/>
    <ds:schemaRef ds:uri="http://www.w3.org/XML/1998/namespace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A10A3BDF-586D-4785-8A61-21C70D79718D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2023D22E-50C4-4360-969B-7C3FE1600B9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BF301905-2E7A-455A-A8C3-491CAC93F7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39B14FD7-B38E-4E37-88B2-7F5AA69F89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2666</Words>
  <Characters>15201</Characters>
  <Application>Microsoft Office Word</Application>
  <DocSecurity>0</DocSecurity>
  <Lines>126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ETSI/MCC</Company>
  <LinksUpToDate>false</LinksUpToDate>
  <CharactersWithSpaces>17832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Template: M Pope</dc:creator>
  <cp:keywords/>
  <cp:lastModifiedBy>Hung Ly</cp:lastModifiedBy>
  <cp:revision>2</cp:revision>
  <cp:lastPrinted>2003-09-26T18:29:00Z</cp:lastPrinted>
  <dcterms:created xsi:type="dcterms:W3CDTF">2017-10-03T02:43:00Z</dcterms:created>
  <dcterms:modified xsi:type="dcterms:W3CDTF">2017-10-03T02:43:00Z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-2044544269</vt:i4>
  </property>
  <property fmtid="{D5CDD505-2E9C-101B-9397-08002B2CF9AE}" pid="3" name="_NewReviewCycle">
    <vt:lpwstr/>
  </property>
  <property fmtid="{D5CDD505-2E9C-101B-9397-08002B2CF9AE}" pid="4" name="_EmailSubject">
    <vt:lpwstr>Contribution of beam recovery request</vt:lpwstr>
  </property>
  <property fmtid="{D5CDD505-2E9C-101B-9397-08002B2CF9AE}" pid="5" name="_AuthorEmail">
    <vt:lpwstr>chengp@qti.qualcomm.com</vt:lpwstr>
  </property>
  <property fmtid="{D5CDD505-2E9C-101B-9397-08002B2CF9AE}" pid="6" name="_AuthorEmailDisplayName">
    <vt:lpwstr>Peng Cheng</vt:lpwstr>
  </property>
  <property fmtid="{D5CDD505-2E9C-101B-9397-08002B2CF9AE}" pid="7" name="_PreviousAdHocReviewCycleID">
    <vt:i4>578412520</vt:i4>
  </property>
  <property fmtid="{D5CDD505-2E9C-101B-9397-08002B2CF9AE}" pid="8" name="_ReviewingToolsShownOnce">
    <vt:lpwstr/>
  </property>
  <property fmtid="{D5CDD505-2E9C-101B-9397-08002B2CF9AE}" pid="9" name="_dlc_DocId">
    <vt:lpwstr>HR33RHYHUWRF-4-5700</vt:lpwstr>
  </property>
  <property fmtid="{D5CDD505-2E9C-101B-9397-08002B2CF9AE}" pid="10" name="_dlc_DocIdUrl">
    <vt:lpwstr>https://projects.qualcomm.com/sites/pentari/_layouts/15/DocIdRedir.aspx?ID=HR33RHYHUWRF-4-5700, HR33RHYHUWRF-4-5700</vt:lpwstr>
  </property>
  <property fmtid="{D5CDD505-2E9C-101B-9397-08002B2CF9AE}" pid="11" name="EmailTo">
    <vt:lpwstr/>
  </property>
  <property fmtid="{D5CDD505-2E9C-101B-9397-08002B2CF9AE}" pid="12" name="EmailHeaders">
    <vt:lpwstr/>
  </property>
  <property fmtid="{D5CDD505-2E9C-101B-9397-08002B2CF9AE}" pid="13" name="IconOverlay">
    <vt:lpwstr/>
  </property>
  <property fmtid="{D5CDD505-2E9C-101B-9397-08002B2CF9AE}" pid="14" name="EmailSender">
    <vt:lpwstr/>
  </property>
  <property fmtid="{D5CDD505-2E9C-101B-9397-08002B2CF9AE}" pid="15" name="EmailFrom">
    <vt:lpwstr/>
  </property>
  <property fmtid="{D5CDD505-2E9C-101B-9397-08002B2CF9AE}" pid="16" name="EmailSubject">
    <vt:lpwstr/>
  </property>
  <property fmtid="{D5CDD505-2E9C-101B-9397-08002B2CF9AE}" pid="17" name="EmailCc">
    <vt:lpwstr/>
  </property>
  <property fmtid="{D5CDD505-2E9C-101B-9397-08002B2CF9AE}" pid="18" name="ContentTypeId">
    <vt:lpwstr>0x010100BC29BFD66497B943AA3B102F0C7B1355</vt:lpwstr>
  </property>
  <property fmtid="{D5CDD505-2E9C-101B-9397-08002B2CF9AE}" pid="19" name="_dlc_DocIdItemGuid">
    <vt:lpwstr>78224e1d-23f9-4032-a864-16f58f95624b</vt:lpwstr>
  </property>
</Properties>
</file>